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Hakkında</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Maltepe Üniversitesi Maltepe Yerleşkesi’nde bulunmaktadır. İlk mezunların 2003-2004 akademik yılı sonunda verildiği fakültemizde lisans ve lisansüstü (tıpta uzmanlık) eğitimi sürdürülmektedir.  </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Fakültemize yurtiçi ve yurtdışından öğrenci kabul edilmektedir. Fakülteye yurtiçinden başvurarak eğitime başlayacak olan öğrenciler Türkiye genelinde “Ölçme, Seçme ve Yerleştirme Merkezi (ÖSYM)” tarafından yapılan sınav sonuçlarına göre kayıt yaptırırlar. Yurtdışından fakülteye başvuran öğrenciler, “Maltepe Üniversitesi Önlisans ve Lisans Programları Yabancı Uyruklu Öğrenci Kabul Yönergesi “ne göre kabul edilir. Bu şekilde kabul edilen öğrenciler Türkçe yeterlilik sınavına tabi tutulurlar ve sınavda başarılı olanlar aynı yıl, başarısız olanlar ise bir sonraki ders yılında 1. sınıf derslerini almaya başlarlar.</w:t>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lisans eğitiminin süresi altı yıldır. Programın ağırlığını, birinci, ikinci ve üçüncü sınıflarda, zorunlu dersler oluşturmakladır. Zorunlu derslerin yanı sıra öğrencilerin entellektüel ve sosyal gelişimini sağlamak üzere seçmeli dersler de verilmektedir. Dördüncü, beşinci ve altıncı sınıflarda ise eğitim stajlar şeklinde yürütülmektedir. Her yıl başarılı olmak, bir üst sınıfa geçmenin ön koşuludur. </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1997 yılında kurulan Maltepe Üniversitesi Tıp Fakültesi’nde, sürekli değişen toplumsal ihtiyaçlara ve sağlık sistemindeki gerek yönetsel gerekse teknik gelişmelere uygun olarak, dinamik bir eğitim programı sürdürülmektedir.</w:t>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amaçla Tıp Fakültesi’nde interaktif sunum teknikleriyle zenginleştirilmiş, teorik dersler ile laboratuvar, hasta başı eğitim ve alan çalışmaları gibi pratik derslerden oluşan kredili “Entegre Eğitim Sistemi” uygulanmaktadır. Bu eğitim sürecinde konular, insan vücudundaki sistemler temel alınarak, basitten karmaşığa, hücreden sisteme, normal işleyişten hastalık sürecine doğru geliştirilerek incelenmektedir. Eğitim programının içeriği Ulusal Çekirdek Eğitim Programı dikkate alınarak hazırlanmıştır. </w:t>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İlk yılda öğrencilerin insan biyolojisini öğrenmelerini sağlayacak alt yapı oluşturulmaya çalışılmaktadır. Temel Tıp Bilimlerinden Anatomi, Biyokimya, Biyofizik, Biyoistatistik, Histoloji, Fizyoloji, Tıbbi Biyoloji, Tıbbi Mikrobiyoloji dersleri programda yer almaktadır. </w:t>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İkinci yıl organ ve sistemler çerçevesinde insan vücudunun normal yapı ve işlevleri anlatılmaktadır. Öğrenciler ders yılının son bölümünde farmakoloji ve immünoloji konularında temel kavramları öğrenmektedirler.</w:t>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Öğrencilere üçüncü yılda temel tıp bilimleri derslerinin yanı sıra dahili tıp bilimleri ve cerrahi tıp bilimleriyle tüm klinik branşlarda yer alan konular anlatılmaktadır. Bu ders yılında öğrenciler hastalıkların oluşum sürecini (fizyopatoloji ve patogenez) ve kliniklere hazırlık (propedötik) için gerekli bilgileri almaktadır. Öğrenciler bu aşamada; hastalardan hastalıkları ile ilgili hikaye (anamnez) almayı, belirtileri (semptom) değerlendirmeyi, yapılan fizik muayene ile bulguları saptamayı, olası tanıları sıralamayı, tanıyı desteklemek için kanıt elde etmeyi ve bunları sentezleyerek tanı ve tedavi prensiplerini geliştirmeyi öğrenmektedir.</w:t>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yılda öğrenciler İç Hastalıkları, Genel Cerrahi, Çocuk Sağlığı ve Hastalıkları, Kadın Hastalıkları ve Doğum, Kardiyoloji ve Seçmeli stajları alarak klinik becerilerini geliştirmektedirler.</w:t>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beşinci yılda; Radyoloji, Anestezi ve Reanimasyon, Adli Tıp, Psikiyatri, Ortopedi ve Travmatoloji, Göz, Kulak Burun Boğaz, Nöroloji, Nöroşirürji, Fiziksel Tıp ve Rehabilitasyon, Dermatoloji, Plastik ve Rekonstrüktif Cerrahi, Üroloji, İnfeksiyon Hastalıkları ve Klinik Mikrobiyoloji, Klinik Etik, Klinik Farmakoloji, Göğüs Hastalıkları Stajlarını 2-4 haftalık sürelerde almaktadır. Stajlar ilgili anabilim dallarına ait kliniklerde, birinci ve ikinci basamak sağlık kurum ve kuruluşlarında verilmektedir. </w:t>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Altıncı yıl ise Aile Hekimliği dönemi olup on iki ayda tamamlanmaktadır. Bu yıl içinde öğrenciler İç Hastalıkları, Kadın Hastalıkları ve Doğum, Çocuk Sağlığı ve Hastalıkları, Halk Sağlığı, Acil Tıp, Psikiyatri, Genel Cerrahi ve Seçmeli Staj almaktadır.</w:t>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sınıfta teorik ve pratik dersler Temel Tıp Bilimleri Bölümünün yerleştiği Marmara Eğitim Köyü’ndeki Temel Tıp Bilimleri Binası’nda bulunan derslik ve laboratuvarlarda verilmektedir. Dördüncü, beşinci ve altıncı sınıflarda yapılan stajlar ile hasta başı uygulamaları ise Maltepe Yerleşkesindeki Tıp Fakültesine bağlı, 230 yataklı Araştırma ve Uygulama Merkezinde yapılmaktadır.  Öğrenciler Fakülte dışında, birinci ve ikinci basamak sağlık kuruluşları, sivil toplum örgütleri ve çeşitli kamu kurum ve kuruluşlarında alan çalışmaları da yapmaktadırlar. </w:t>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 mezunları meslek yaşamına pratisyen hekim olarak devam edebilecekleri gibi, mevcut uygulamalara göre katılacakları kurslar ve alacakları sertifikalar sonrasında, kamuda aile hekimliği ve işyeri hekimliği gibi iş olanaklarına sahiptirler. Ayrıca, özel sektöre ait kurum ve kuruluşlarda da iş bulma olanağı bulunmaktadır. İstekleri dahilinde, TUS sınavını kazanarak mesleklerinde uzmanlaşma yolunu seçebilirler. Fakültemizde, tıpta uzmanlık eğitimi de verilmektedir. Üniversite ve Sağlık Bakanlığı’na bağlı Eğitim ve Araştırma Hastanelerinde tıpta uzmanlık eğitimlerini tamamlayan uzman hekimler, mesleklerini kendi açacakları muayenehanelerde yürütebilecekleri gibi, çeşitli kamu ve özel sektöre ait kuruluşlarda  görev yapabilirler.  Uzmanlık eğitimi alanlar, tıp fakültelerinde akademik kariyerlerine ve çalışmalarına da devam edebilirler (Yrd. Doç., Doç., Prof. gibi).</w:t>
      </w:r>
    </w:p>
    <w:p w:rsidR="00000000" w:rsidDel="00000000" w:rsidP="00000000" w:rsidRDefault="00000000" w:rsidRPr="00000000" w14:paraId="0000001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MİSYON</w:t>
      </w:r>
      <w:r w:rsidDel="00000000" w:rsidR="00000000" w:rsidRPr="00000000">
        <w:rPr>
          <w:rtl w:val="0"/>
        </w:rPr>
      </w:r>
    </w:p>
    <w:p w:rsidR="00000000" w:rsidDel="00000000" w:rsidP="00000000" w:rsidRDefault="00000000" w:rsidRPr="00000000" w14:paraId="0000001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Fakültesinin misyonu, mesleğini, etik kavram ve yasal kuralları gözeterek uygulayan, bilgi birikimine sahip, yaratıcı, bağımsız ve objektif düşünebilen, araştırmacı ve sorgulayıcı, yaşam boyu eğitimi benimsemiş ve kendi kendine eğitim yeteneğini geliştirmiş, bilgiye ulaşım yollarını bilen, bu bilgiyi uygulayabilen, birey, toplum ve çevre sağlığıyla ilgili problemleri çözebilecek bilgi ve beceriye sahip, ülkemizin ve bölgemizin sağlık sorunlarına duyarlı, tıp doktoru yetiştirmektir.</w:t>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VİZYON</w:t>
      </w:r>
      <w:r w:rsidDel="00000000" w:rsidR="00000000" w:rsidRPr="00000000">
        <w:rPr>
          <w:rtl w:val="0"/>
        </w:rPr>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Misyonumuzu en iyi şekilde yerine getirmek amacıyla, tıp mesleğinin gerektirdiği donanımda doktor yetiştirmek için pratik, teorik, sosyo-kültürel alanda gelişmiş, evrensel değerleri benimseyen, amacı öncelikle insan sağlığını korumak ve geliştirmek olan ”Ben, T.C Maltepe Üniversitesi Tıp Fakültesi‘nden mezun oldum” diyebilen öğrenciler yetiştirmektir.    </w:t>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1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w:t>
      </w:r>
      <w:r w:rsidDel="00000000" w:rsidR="00000000" w:rsidRPr="00000000">
        <w:rPr>
          <w:rtl w:val="0"/>
        </w:rPr>
      </w:r>
    </w:p>
    <w:p w:rsidR="00000000" w:rsidDel="00000000" w:rsidP="00000000" w:rsidRDefault="00000000" w:rsidRPr="00000000" w14:paraId="0000002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Programı başarıyla tamamlayan öğrenciler, Tıp Lisansı Derecesi (</w:t>
      </w:r>
      <w:r w:rsidDel="00000000" w:rsidR="00000000" w:rsidRPr="00000000">
        <w:rPr>
          <w:rFonts w:ascii="Times New Roman" w:cs="Times New Roman" w:eastAsia="Times New Roman" w:hAnsi="Times New Roman"/>
          <w:i w:val="1"/>
          <w:iCs w:val="1"/>
          <w:vertAlign w:val="baseline"/>
          <w:rtl w:val="0"/>
        </w:rPr>
        <w:t xml:space="preserve">Bachelor of Science</w:t>
      </w:r>
      <w:r w:rsidDel="00000000" w:rsidR="00000000" w:rsidRPr="00000000">
        <w:rPr>
          <w:rFonts w:ascii="Times New Roman" w:cs="Times New Roman" w:eastAsia="Times New Roman" w:hAnsi="Times New Roman"/>
          <w:vertAlign w:val="baseline"/>
          <w:rtl w:val="0"/>
        </w:rPr>
        <w:t xml:space="preserve">) ve “Tıp Doktoru” ünvanı almaya hak kazanmaktadırlar.</w:t>
      </w:r>
    </w:p>
    <w:p w:rsidR="00000000" w:rsidDel="00000000" w:rsidP="00000000" w:rsidRDefault="00000000" w:rsidRPr="00000000" w14:paraId="000000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Derecenin Düzeyi</w:t>
      </w:r>
      <w:r w:rsidDel="00000000" w:rsidR="00000000" w:rsidRPr="00000000">
        <w:rPr>
          <w:rtl w:val="0"/>
        </w:rPr>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lisans seviyesinde öğrenim veren bir programdır.</w:t>
      </w:r>
    </w:p>
    <w:p w:rsidR="00000000" w:rsidDel="00000000" w:rsidP="00000000" w:rsidRDefault="00000000" w:rsidRPr="00000000" w14:paraId="0000002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Kayıt Kabul Şartları</w:t>
      </w:r>
      <w:r w:rsidDel="00000000" w:rsidR="00000000" w:rsidRPr="00000000">
        <w:rPr>
          <w:rtl w:val="0"/>
        </w:rPr>
      </w:r>
    </w:p>
    <w:p w:rsidR="00000000" w:rsidDel="00000000" w:rsidP="00000000" w:rsidRDefault="00000000" w:rsidRPr="00000000" w14:paraId="000000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programa öğrenci kabulü, Yükseköğretim Kurumu (YÖK) tarafından belirlenen yönetmelikler çerçevesinde, Ölçme Seçme ve Yerleştirme (ÖSYS) Merkezi tarafından yapılan sınav sistem ile olmaktadır. Öğrenciler, öğrenim görmek istedikleri program tercihlerini bildirdikten sonra, bu sınavdan aldıkları puana göre bu merkez tarafından ilgili programlara yerleştirilmektedir.</w:t>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Yabancı uyruklu öğrenciler, bu programa uluslararası geçerliliği olan SAT, ACT gibi sınav sonuçlarıyla ya da ortaöğretim mezuniyet notlarına göre Önlisans ve Lisans Programları Yabancı Uyruklu Öğrenci Kabul Yönergesi koşullarınca kabul edilmektedir.</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Akademik Değişim Protokolü olan programlara öğrencilerin kabulü, Maltepe Üniversitesi ile işbirliği yapılan (</w:t>
      </w:r>
      <w:r w:rsidDel="00000000" w:rsidR="00000000" w:rsidRPr="00000000">
        <w:rPr>
          <w:rFonts w:ascii="Times New Roman" w:cs="Times New Roman" w:eastAsia="Times New Roman" w:hAnsi="Times New Roman"/>
          <w:i w:val="1"/>
          <w:iCs w:val="1"/>
          <w:vertAlign w:val="baseline"/>
          <w:rtl w:val="0"/>
        </w:rPr>
        <w:t xml:space="preserve">partner</w:t>
      </w:r>
      <w:r w:rsidDel="00000000" w:rsidR="00000000" w:rsidRPr="00000000">
        <w:rPr>
          <w:rFonts w:ascii="Times New Roman" w:cs="Times New Roman" w:eastAsia="Times New Roman" w:hAnsi="Times New Roman"/>
          <w:vertAlign w:val="baseline"/>
          <w:rtl w:val="0"/>
        </w:rPr>
        <w:t xml:space="preserve">) üniversite arasında imzalanan ikili anlaşmalar (ERASMUS, FARABİ, vb. gibi.) çerçevesinde yapılmaktadır. Konuk öğrenciler, bu programda verilen derslere, ilgili akademik birimin onay vermesi durumunda kayıt olabilirler. Programı izleyecek yeterlikte dil bilme koşulu aranır.</w:t>
      </w:r>
    </w:p>
    <w:p w:rsidR="00000000" w:rsidDel="00000000" w:rsidP="00000000" w:rsidRDefault="00000000" w:rsidRPr="00000000" w14:paraId="0000002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Önceki Öğrenmenin Tanınması</w:t>
      </w:r>
      <w:r w:rsidDel="00000000" w:rsidR="00000000" w:rsidRPr="00000000">
        <w:rPr>
          <w:rtl w:val="0"/>
        </w:rPr>
      </w:r>
    </w:p>
    <w:p w:rsidR="00000000" w:rsidDel="00000000" w:rsidP="00000000" w:rsidRDefault="00000000" w:rsidRPr="00000000" w14:paraId="000000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T.C. Maltepe Üniversitesi Tıp Fakültesi’nde öğrenim gören öğrenciler, bazı derslerden belirli yönetmelikler çerçevesinde muaf olabilirler. Yurtiçi ve yurtdışındaki başka bir kurumda alınan dersin içeriğinin Maltepe Üniversitesi Tıp Fakültesi’nde verilen dersin içeriğine uygun olması ve ilgili staj/kurul başkanı ve dönem koordinatörü tarafından onaylanması ve Tıp Fakültesi Fakülte Yönetim Kurulu kararı ile birinci, ikinci ve üçüncü yıllarda bu derslere devam zorunluluğu kaldırılır. Dördüncü ve beşinci sınıfta ilgili stajdan muaf sayılır, altıncı sınıfta ise süre olarak Aile hekimliği döneminden düşülür. </w:t>
      </w:r>
    </w:p>
    <w:p w:rsidR="00000000" w:rsidDel="00000000" w:rsidP="00000000" w:rsidRDefault="00000000" w:rsidRPr="00000000" w14:paraId="0000002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 Gereklilikleri ve Kurallar</w:t>
      </w:r>
      <w:r w:rsidDel="00000000" w:rsidR="00000000" w:rsidRPr="00000000">
        <w:rPr>
          <w:rtl w:val="0"/>
        </w:rPr>
      </w:r>
    </w:p>
    <w:p w:rsidR="00000000" w:rsidDel="00000000" w:rsidP="00000000" w:rsidRDefault="00000000" w:rsidRPr="00000000" w14:paraId="000000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için “Maltepe Üniversitesi Tıp Fakültesi Eğitim-Öğretim ve Sınav Yönetmeliği “ mevcuttur. Programda mevcut olan (toplam 360 AKTS) derslerin tümünü başarıyla tamamlamak için öğrencilerin 100 üzerinden 60 notu alarak başarılı olmaları gerekmektedir.</w:t>
      </w:r>
    </w:p>
    <w:p w:rsidR="00000000" w:rsidDel="00000000" w:rsidP="00000000" w:rsidRDefault="00000000" w:rsidRPr="00000000" w14:paraId="0000002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Tanımı</w:t>
      </w:r>
      <w:r w:rsidDel="00000000" w:rsidR="00000000" w:rsidRPr="00000000">
        <w:rPr>
          <w:rtl w:val="0"/>
        </w:rPr>
      </w:r>
    </w:p>
    <w:p w:rsidR="00000000" w:rsidDel="00000000" w:rsidP="00000000" w:rsidRDefault="00000000" w:rsidRPr="00000000" w14:paraId="000000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programının amacı, mesleğini etik kavram ve yasal kuralları gözeterek uygulayan; araştırmacı ve sorgulayıcı; hastalıkların fizyopatogenezi ile klinik ve tanısal özelliklerini açıklayabilen; tanı ve tedavisi için gerekli temel tıbbi yaklaşımları uygulayabilen; ülkemizin ve bölgemizin sağlık sorunlarını değerlendirebilen ve bunların birinci basamakta üstesinden gelebilecek yeterli bilgi beceri ve tutumla donanmış; yaşam boyu eğitimi benimsemiş, bilgiye ulaşım yollarını bilen, bu bilgiyi uygulayabilen; birey, toplum ve çevre sağlığıyla ilgili problemleri çözebilecek bilgi ve beceriye sahip, toplumun sağlık ile ilgili eğitimi konusunda duyarlı; Sağlık Hukuku alanında güncel yetki ve sorumluluklarını bilen hekimler yetiştirmektir.</w:t>
      </w:r>
    </w:p>
    <w:p w:rsidR="00000000" w:rsidDel="00000000" w:rsidP="00000000" w:rsidRDefault="00000000" w:rsidRPr="00000000" w14:paraId="0000003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Çıktıları</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34">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Organizmanın normal yapı ve fonksiyonlarını anlatabilir.</w:t>
      </w:r>
    </w:p>
    <w:p w:rsidR="00000000" w:rsidDel="00000000" w:rsidP="00000000" w:rsidRDefault="00000000" w:rsidRPr="00000000" w14:paraId="00000035">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patogenezini, klinik ve tanısal özelliklerini açıklayabilir.</w:t>
      </w:r>
    </w:p>
    <w:p w:rsidR="00000000" w:rsidDel="00000000" w:rsidP="00000000" w:rsidRDefault="00000000" w:rsidRPr="00000000" w14:paraId="00000036">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Hastanın hikayesini alabilir ve genel-sistem bazlı fizik muayeneleri yapabilir.</w:t>
      </w:r>
    </w:p>
    <w:p w:rsidR="00000000" w:rsidDel="00000000" w:rsidP="00000000" w:rsidRDefault="00000000" w:rsidRPr="00000000" w14:paraId="00000037">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durumlarda hastayı tedavi edebilir ve gerektiğinde hastanın transportunu sağlayabilir.</w:t>
      </w:r>
    </w:p>
    <w:p w:rsidR="00000000" w:rsidDel="00000000" w:rsidP="00000000" w:rsidRDefault="00000000" w:rsidRPr="00000000" w14:paraId="00000038">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tanı ve tedavisi için gerekli temel tıbbi girişimleri uygulayabilir.</w:t>
      </w:r>
    </w:p>
    <w:p w:rsidR="00000000" w:rsidDel="00000000" w:rsidP="00000000" w:rsidRDefault="00000000" w:rsidRPr="00000000" w14:paraId="00000039">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Koruyucu hekimlik ve adli tıp uygulamalarını yerine getirebilir.</w:t>
      </w:r>
    </w:p>
    <w:p w:rsidR="00000000" w:rsidDel="00000000" w:rsidP="00000000" w:rsidRDefault="00000000" w:rsidRPr="00000000" w14:paraId="0000003A">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Sağlık Sistemi’nin yapılanması ve işleyişi hakkında genel bilgilere sahip olur.</w:t>
      </w:r>
    </w:p>
    <w:p w:rsidR="00000000" w:rsidDel="00000000" w:rsidP="00000000" w:rsidRDefault="00000000" w:rsidRPr="00000000" w14:paraId="0000003B">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Yasal sorumluluklarını sayabilir ve etik prensipleri tanımlayabilir.</w:t>
      </w:r>
    </w:p>
    <w:p w:rsidR="00000000" w:rsidDel="00000000" w:rsidP="00000000" w:rsidRDefault="00000000" w:rsidRPr="00000000" w14:paraId="0000003C">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Toplumda sık görülen temel hastalıkların birinci basamak tedavilerini bilimsel verilere dayalı, etkinliği yüksek yöntemlerle yapabilir.</w:t>
      </w:r>
    </w:p>
    <w:p w:rsidR="00000000" w:rsidDel="00000000" w:rsidP="00000000" w:rsidRDefault="00000000" w:rsidRPr="00000000" w14:paraId="0000003D">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Bilimsel toplantılar düzenler, bilimsel toplantılara katılır, bilimsel projeler yürütebilir. </w:t>
      </w:r>
    </w:p>
    <w:p w:rsidR="00000000" w:rsidDel="00000000" w:rsidP="00000000" w:rsidRDefault="00000000" w:rsidRPr="00000000" w14:paraId="0000003E">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Tıpla ilgili literatürü izleyebilecek ve meslektaşlarıyla bilgi alış verişinde bulunabilecek kadar yabancı dil bilir, bilimsel çalışmaları değerlendirebilecek ölçüde istatistik ve bilgisayar yöntemlerini kullanabilir.</w:t>
      </w:r>
    </w:p>
    <w:p w:rsidR="00000000" w:rsidDel="00000000" w:rsidP="00000000" w:rsidRDefault="00000000" w:rsidRPr="00000000" w14:paraId="0000003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Mezunların Mesleki Profili</w:t>
      </w:r>
      <w:r w:rsidDel="00000000" w:rsidR="00000000" w:rsidRPr="00000000">
        <w:rPr>
          <w:rtl w:val="0"/>
        </w:rPr>
      </w:r>
    </w:p>
    <w:p w:rsidR="00000000" w:rsidDel="00000000" w:rsidP="00000000" w:rsidRDefault="00000000" w:rsidRPr="00000000" w14:paraId="000000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basamak sağlık hizmetleri kurumları, aile hekimliği, işyeri hekimliği, ilaç sanayi, Sağlık Bakanlığı, Yerel Yönetimler tıp doktorlarının çalışabileceği kurumlardır.</w:t>
      </w:r>
    </w:p>
    <w:p w:rsidR="00000000" w:rsidDel="00000000" w:rsidP="00000000" w:rsidRDefault="00000000" w:rsidRPr="00000000" w14:paraId="000000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Bir Üst Dereceye Geçiş</w:t>
      </w:r>
      <w:r w:rsidDel="00000000" w:rsidR="00000000" w:rsidRPr="00000000">
        <w:rPr>
          <w:rtl w:val="0"/>
        </w:rPr>
      </w:r>
    </w:p>
    <w:p w:rsidR="00000000" w:rsidDel="00000000" w:rsidP="00000000" w:rsidRDefault="00000000" w:rsidRPr="00000000" w14:paraId="000000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programdan mezun olan öğrenciler, Tıpta Uzmanlık öğrenimlerine devam ederek uzman doktor olabilirler. Buna ek olarak akademik kariyerlerine lisansüstü programlara başvurarak devam edebilirler. </w:t>
      </w:r>
    </w:p>
    <w:p w:rsidR="00000000" w:rsidDel="00000000" w:rsidP="00000000" w:rsidRDefault="00000000" w:rsidRPr="00000000" w14:paraId="0000004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Öğretim Programı Şeması</w:t>
      </w:r>
      <w:r w:rsidDel="00000000" w:rsidR="00000000" w:rsidRPr="00000000">
        <w:rPr>
          <w:rtl w:val="0"/>
        </w:rPr>
      </w:r>
    </w:p>
    <w:p w:rsidR="00000000" w:rsidDel="00000000" w:rsidP="00000000" w:rsidRDefault="00000000" w:rsidRPr="00000000" w14:paraId="00000047">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vertAlign w:val="baseline"/>
          <w:rtl w:val="0"/>
        </w:rPr>
        <w:t xml:space="preserve">Tıp Fakültesi Lisans Programı 360 AKTS olmak üzere düzenlenmiştir. Maltepe Üniversitesi’nde verilen tüm programlar; Yüksek Öğrenim Kurumu kanunu gereğince, ana dersler, yabancı dil dersleri ve üniversite senatosu tarafından belirlenen diğer ortak derslerden oluşmaktadır.  </w:t>
      </w:r>
      <w:r w:rsidDel="00000000" w:rsidR="00000000" w:rsidRPr="00000000">
        <w:rPr>
          <w:rtl w:val="0"/>
        </w:rPr>
      </w:r>
    </w:p>
    <w:p w:rsidR="00000000" w:rsidDel="00000000" w:rsidP="00000000" w:rsidRDefault="00000000" w:rsidRPr="00000000" w14:paraId="00000048">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tl w:val="0"/>
        </w:rPr>
      </w:r>
    </w:p>
    <w:tbl>
      <w:tblPr>
        <w:tblStyle w:val="Table1"/>
        <w:tblW w:w="8775.0" w:type="dxa"/>
        <w:jc w:val="left"/>
        <w:tblLayout w:type="fixed"/>
        <w:tblLook w:val="0000"/>
      </w:tblPr>
      <w:tblGrid>
        <w:gridCol w:w="1359"/>
        <w:gridCol w:w="4525"/>
        <w:gridCol w:w="695"/>
        <w:gridCol w:w="695"/>
        <w:gridCol w:w="1501"/>
        <w:tblGridChange w:id="0">
          <w:tblGrid>
            <w:gridCol w:w="1359"/>
            <w:gridCol w:w="4525"/>
            <w:gridCol w:w="695"/>
            <w:gridCol w:w="695"/>
            <w:gridCol w:w="1501"/>
          </w:tblGrid>
        </w:tblGridChange>
      </w:tblGrid>
      <w:tr>
        <w:trPr>
          <w:cantSplit w:val="0"/>
          <w:tblHeader w:val="0"/>
        </w:trPr>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bl>
            <w:tblPr>
              <w:tblStyle w:val="Table2"/>
              <w:tblW w:w="1183.0" w:type="dxa"/>
              <w:jc w:val="left"/>
              <w:tblLayout w:type="fixed"/>
              <w:tblLook w:val="0000"/>
            </w:tblPr>
            <w:tblGrid>
              <w:gridCol w:w="1183"/>
              <w:tblGridChange w:id="0">
                <w:tblGrid>
                  <w:gridCol w:w="1183"/>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A">
                  <w:pPr>
                    <w:spacing w:after="15" w:before="15" w:line="240" w:lineRule="auto"/>
                    <w:rPr>
                      <w:vertAlign w:val="baseline"/>
                    </w:rPr>
                  </w:pPr>
                  <w:r w:rsidDel="00000000" w:rsidR="00000000" w:rsidRPr="00000000">
                    <w:rPr>
                      <w:b w:val="1"/>
                      <w:bCs w:val="1"/>
                      <w:color w:val="333333"/>
                      <w:sz w:val="24"/>
                      <w:szCs w:val="24"/>
                      <w:vertAlign w:val="baseline"/>
                      <w:rtl w:val="0"/>
                    </w:rPr>
                    <w:t xml:space="preserve">Kodu</w:t>
                  </w:r>
                  <w:r w:rsidDel="00000000" w:rsidR="00000000" w:rsidRPr="00000000">
                    <w:rPr>
                      <w:rtl w:val="0"/>
                    </w:rPr>
                  </w:r>
                </w:p>
              </w:tc>
            </w:tr>
          </w:tbl>
          <w:p w:rsidR="00000000" w:rsidDel="00000000" w:rsidP="00000000" w:rsidRDefault="00000000" w:rsidRPr="00000000" w14:paraId="0000004B">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3"/>
              <w:tblW w:w="4337.0" w:type="dxa"/>
              <w:jc w:val="left"/>
              <w:tblLayout w:type="fixed"/>
              <w:tblLook w:val="0000"/>
            </w:tblPr>
            <w:tblGrid>
              <w:gridCol w:w="4337"/>
              <w:tblGridChange w:id="0">
                <w:tblGrid>
                  <w:gridCol w:w="4337"/>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D">
                  <w:pPr>
                    <w:spacing w:after="15" w:before="15" w:line="240" w:lineRule="auto"/>
                    <w:rPr>
                      <w:vertAlign w:val="baseline"/>
                    </w:rPr>
                  </w:pPr>
                  <w:r w:rsidDel="00000000" w:rsidR="00000000" w:rsidRPr="00000000">
                    <w:rPr>
                      <w:b w:val="1"/>
                      <w:bCs w:val="1"/>
                      <w:color w:val="333333"/>
                      <w:sz w:val="24"/>
                      <w:szCs w:val="24"/>
                      <w:vertAlign w:val="baseline"/>
                      <w:rtl w:val="0"/>
                    </w:rPr>
                    <w:t xml:space="preserve">Ders Adı</w:t>
                  </w:r>
                  <w:r w:rsidDel="00000000" w:rsidR="00000000" w:rsidRPr="00000000">
                    <w:rPr>
                      <w:rtl w:val="0"/>
                    </w:rPr>
                  </w:r>
                </w:p>
              </w:tc>
            </w:tr>
          </w:tbl>
          <w:p w:rsidR="00000000" w:rsidDel="00000000" w:rsidP="00000000" w:rsidRDefault="00000000" w:rsidRPr="00000000" w14:paraId="0000004E">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4"/>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0">
                  <w:pPr>
                    <w:spacing w:after="15" w:before="15" w:line="240" w:lineRule="auto"/>
                    <w:rPr>
                      <w:vertAlign w:val="baseline"/>
                    </w:rPr>
                  </w:pPr>
                  <w:r w:rsidDel="00000000" w:rsidR="00000000" w:rsidRPr="00000000">
                    <w:rPr>
                      <w:b w:val="1"/>
                      <w:bCs w:val="1"/>
                      <w:color w:val="333333"/>
                      <w:sz w:val="24"/>
                      <w:szCs w:val="24"/>
                      <w:vertAlign w:val="baseline"/>
                      <w:rtl w:val="0"/>
                    </w:rPr>
                    <w:t xml:space="preserve">T</w:t>
                  </w:r>
                  <w:r w:rsidDel="00000000" w:rsidR="00000000" w:rsidRPr="00000000">
                    <w:rPr>
                      <w:rtl w:val="0"/>
                    </w:rPr>
                  </w:r>
                </w:p>
              </w:tc>
            </w:tr>
          </w:tbl>
          <w:p w:rsidR="00000000" w:rsidDel="00000000" w:rsidP="00000000" w:rsidRDefault="00000000" w:rsidRPr="00000000" w14:paraId="00000051">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5"/>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3">
                  <w:pPr>
                    <w:spacing w:after="15" w:before="15" w:line="240" w:lineRule="auto"/>
                    <w:rPr>
                      <w:vertAlign w:val="baseline"/>
                    </w:rPr>
                  </w:pPr>
                  <w:r w:rsidDel="00000000" w:rsidR="00000000" w:rsidRPr="00000000">
                    <w:rPr>
                      <w:b w:val="1"/>
                      <w:bCs w:val="1"/>
                      <w:color w:val="333333"/>
                      <w:sz w:val="24"/>
                      <w:szCs w:val="24"/>
                      <w:vertAlign w:val="baseline"/>
                      <w:rtl w:val="0"/>
                    </w:rPr>
                    <w:t xml:space="preserve">U</w:t>
                  </w:r>
                  <w:r w:rsidDel="00000000" w:rsidR="00000000" w:rsidRPr="00000000">
                    <w:rPr>
                      <w:rtl w:val="0"/>
                    </w:rPr>
                  </w:r>
                </w:p>
              </w:tc>
            </w:tr>
          </w:tbl>
          <w:p w:rsidR="00000000" w:rsidDel="00000000" w:rsidP="00000000" w:rsidRDefault="00000000" w:rsidRPr="00000000" w14:paraId="00000054">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6"/>
              <w:tblW w:w="1258.0" w:type="dxa"/>
              <w:jc w:val="left"/>
              <w:tblLayout w:type="fixed"/>
              <w:tblLook w:val="0000"/>
            </w:tblPr>
            <w:tblGrid>
              <w:gridCol w:w="1258"/>
              <w:tblGridChange w:id="0">
                <w:tblGrid>
                  <w:gridCol w:w="1258"/>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6">
                  <w:pPr>
                    <w:spacing w:after="15" w:before="15" w:line="240" w:lineRule="auto"/>
                    <w:rPr>
                      <w:vertAlign w:val="baseline"/>
                    </w:rPr>
                  </w:pPr>
                  <w:r w:rsidDel="00000000" w:rsidR="00000000" w:rsidRPr="00000000">
                    <w:rPr>
                      <w:b w:val="1"/>
                      <w:bCs w:val="1"/>
                      <w:color w:val="333333"/>
                      <w:sz w:val="24"/>
                      <w:szCs w:val="24"/>
                      <w:vertAlign w:val="baseline"/>
                      <w:rtl w:val="0"/>
                    </w:rPr>
                    <w:t xml:space="preserve">AKTS Kredisi</w:t>
                  </w:r>
                  <w:r w:rsidDel="00000000" w:rsidR="00000000" w:rsidRPr="00000000">
                    <w:rPr>
                      <w:rtl w:val="0"/>
                    </w:rPr>
                  </w:r>
                </w:p>
              </w:tc>
            </w:tr>
          </w:tbl>
          <w:p w:rsidR="00000000" w:rsidDel="00000000" w:rsidP="00000000" w:rsidRDefault="00000000" w:rsidRPr="00000000" w14:paraId="00000057">
            <w:pPr>
              <w:rPr>
                <w:b w:val="0"/>
                <w:bCs w:val="0"/>
                <w:color w:val="333333"/>
                <w:sz w:val="24"/>
                <w:szCs w:val="24"/>
                <w:vertAlign w:val="baseline"/>
              </w:rPr>
            </w:pP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58">
            <w:pPr>
              <w:spacing w:after="15" w:before="15" w:line="240" w:lineRule="auto"/>
              <w:rPr>
                <w:vertAlign w:val="baseline"/>
              </w:rPr>
            </w:pPr>
            <w:r w:rsidDel="00000000" w:rsidR="00000000" w:rsidRPr="00000000">
              <w:rPr>
                <w:b w:val="1"/>
                <w:bCs w:val="1"/>
                <w:color w:val="333333"/>
                <w:sz w:val="24"/>
                <w:szCs w:val="24"/>
                <w:vertAlign w:val="baseline"/>
                <w:rtl w:val="0"/>
              </w:rPr>
              <w:t xml:space="preserve"> 1.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D">
            <w:pPr>
              <w:spacing w:after="15" w:before="15" w:line="240" w:lineRule="auto"/>
              <w:rPr>
                <w:color w:val="333333"/>
                <w:sz w:val="24"/>
                <w:szCs w:val="24"/>
                <w:vertAlign w:val="baseline"/>
              </w:rPr>
            </w:pPr>
            <w:r w:rsidDel="00000000" w:rsidR="00000000" w:rsidRPr="00000000">
              <w:rPr>
                <w:sz w:val="24"/>
                <w:szCs w:val="24"/>
                <w:vertAlign w:val="baseline"/>
                <w:rtl w:val="0"/>
              </w:rPr>
              <w:t xml:space="preserve">TIP 100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Dönem 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383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0">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1">
            <w:pPr>
              <w:spacing w:after="15" w:before="15" w:line="240" w:lineRule="auto"/>
              <w:rPr>
                <w:vertAlign w:val="baseline"/>
              </w:rPr>
            </w:pPr>
            <w:r w:rsidDel="00000000" w:rsidR="00000000" w:rsidRPr="00000000">
              <w:rPr>
                <w:color w:val="333333"/>
                <w:sz w:val="24"/>
                <w:szCs w:val="24"/>
                <w:vertAlign w:val="baseline"/>
                <w:rtl w:val="0"/>
              </w:rPr>
              <w:t xml:space="preserve">40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5">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6">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122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A">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B">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0">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5">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A">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B">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F">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1">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w:t>
            </w:r>
          </w:p>
          <w:p w:rsidR="00000000" w:rsidDel="00000000" w:rsidP="00000000" w:rsidRDefault="00000000" w:rsidRPr="00000000" w14:paraId="00000082">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3">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84">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85">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7">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89">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A">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B">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8C">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D">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E">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Ders-II</w:t>
            </w:r>
          </w:p>
          <w:p w:rsidR="00000000" w:rsidDel="00000000" w:rsidP="00000000" w:rsidRDefault="00000000" w:rsidRPr="00000000" w14:paraId="0000008F">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91">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92">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4">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5">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96">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7">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99">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A">
            <w:pPr>
              <w:spacing w:after="0"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9B">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Ders-III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9D">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9E">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color w:val="333333"/>
                <w:sz w:val="24"/>
                <w:szCs w:val="24"/>
                <w:vertAlign w:val="baseline"/>
                <w:rtl w:val="0"/>
              </w:rPr>
              <w:t xml:space="preserve"> MEI 252 Medikal İllüstürasyon</w:t>
            </w:r>
          </w:p>
          <w:p w:rsidR="00000000" w:rsidDel="00000000" w:rsidP="00000000" w:rsidRDefault="00000000" w:rsidRPr="00000000" w14:paraId="0000009F">
            <w:pPr>
              <w:spacing w:after="15" w:before="15" w:line="240" w:lineRule="auto"/>
              <w:rPr>
                <w:b w:val="0"/>
                <w:bCs w:val="0"/>
                <w:color w:val="000000"/>
                <w:sz w:val="24"/>
                <w:szCs w:val="24"/>
                <w:vertAlign w:val="baseline"/>
              </w:rPr>
            </w:pPr>
            <w:r w:rsidDel="00000000" w:rsidR="00000000" w:rsidRPr="00000000">
              <w:rPr>
                <w:color w:val="333333"/>
                <w:sz w:val="24"/>
                <w:szCs w:val="24"/>
                <w:vertAlign w:val="baseline"/>
                <w:rtl w:val="0"/>
              </w:rPr>
              <w:t xml:space="preserve">TSE 178 Disiplinler Arası Sanat</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0">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2">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3">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4">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5">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T:663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6">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T:44</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7">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A8">
            <w:pPr>
              <w:spacing w:after="0" w:line="240" w:lineRule="auto"/>
              <w:rPr>
                <w:vertAlign w:val="baseline"/>
              </w:rPr>
            </w:pPr>
            <w:r w:rsidDel="00000000" w:rsidR="00000000" w:rsidRPr="00000000">
              <w:rPr>
                <w:b w:val="1"/>
                <w:bCs w:val="1"/>
                <w:color w:val="333333"/>
                <w:sz w:val="24"/>
                <w:szCs w:val="24"/>
                <w:vertAlign w:val="baseline"/>
                <w:rtl w:val="0"/>
              </w:rPr>
              <w:t xml:space="preserve"> 2.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D">
            <w:pPr>
              <w:spacing w:after="0" w:line="240" w:lineRule="auto"/>
              <w:rPr>
                <w:color w:val="333333"/>
                <w:sz w:val="24"/>
                <w:szCs w:val="24"/>
                <w:vertAlign w:val="baseline"/>
              </w:rPr>
            </w:pPr>
            <w:r w:rsidDel="00000000" w:rsidR="00000000" w:rsidRPr="00000000">
              <w:rPr>
                <w:sz w:val="24"/>
                <w:szCs w:val="24"/>
                <w:vertAlign w:val="baseline"/>
                <w:rtl w:val="0"/>
              </w:rPr>
              <w:t xml:space="preserve">TIP 200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453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1">
            <w:pPr>
              <w:spacing w:after="0" w:line="240" w:lineRule="auto"/>
              <w:rPr>
                <w:vertAlign w:val="baseline"/>
              </w:rPr>
            </w:pPr>
            <w:r w:rsidDel="00000000" w:rsidR="00000000" w:rsidRPr="00000000">
              <w:rPr>
                <w:color w:val="333333"/>
                <w:sz w:val="24"/>
                <w:szCs w:val="24"/>
                <w:vertAlign w:val="baseline"/>
                <w:rtl w:val="0"/>
              </w:rPr>
              <w:t xml:space="preserve">52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2">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3">
            <w:pPr>
              <w:spacing w:after="0" w:line="240" w:lineRule="auto"/>
              <w:rPr>
                <w:color w:val="000000"/>
                <w:sz w:val="24"/>
                <w:szCs w:val="24"/>
                <w:vertAlign w:val="baseline"/>
              </w:rPr>
            </w:pPr>
            <w:r w:rsidDel="00000000" w:rsidR="00000000" w:rsidRPr="00000000">
              <w:rPr>
                <w:color w:val="000000"/>
                <w:vertAlign w:val="baseline"/>
                <w:rtl w:val="0"/>
              </w:rPr>
              <w:t xml:space="preserve">Mesleki İngilizce-I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7">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8">
            <w:pPr>
              <w:spacing w:after="0" w:line="240" w:lineRule="auto"/>
              <w:rPr>
                <w:color w:val="000000"/>
                <w:sz w:val="24"/>
                <w:szCs w:val="24"/>
                <w:vertAlign w:val="baseline"/>
              </w:rPr>
            </w:pPr>
            <w:r w:rsidDel="00000000" w:rsidR="00000000" w:rsidRPr="00000000">
              <w:rPr>
                <w:color w:val="000000"/>
                <w:vertAlign w:val="baseline"/>
                <w:rtl w:val="0"/>
              </w:rPr>
              <w:t xml:space="preserve">Mesleki İngilizce- II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D">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BE">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rtl w:val="0"/>
              </w:rPr>
            </w:r>
          </w:p>
          <w:p w:rsidR="00000000" w:rsidDel="00000000" w:rsidP="00000000" w:rsidRDefault="00000000" w:rsidRPr="00000000" w14:paraId="000000B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FRA 151</w:t>
            </w:r>
          </w:p>
          <w:p w:rsidR="00000000" w:rsidDel="00000000" w:rsidP="00000000" w:rsidRDefault="00000000" w:rsidRPr="00000000" w14:paraId="000000C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w:t>
            </w:r>
          </w:p>
          <w:p w:rsidR="00000000" w:rsidDel="00000000" w:rsidP="00000000" w:rsidRDefault="00000000" w:rsidRPr="00000000" w14:paraId="000000C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C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TSE 178 Disiplinler Arası Sanat</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6">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7">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C8">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color w:val="333333"/>
                <w:sz w:val="24"/>
                <w:szCs w:val="24"/>
                <w:vertAlign w:val="baseline"/>
                <w:rtl w:val="0"/>
              </w:rPr>
              <w:t xml:space="preserve"> </w:t>
            </w:r>
          </w:p>
          <w:p w:rsidR="00000000" w:rsidDel="00000000" w:rsidP="00000000" w:rsidRDefault="00000000" w:rsidRPr="00000000" w14:paraId="000000C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FRA 151</w:t>
            </w:r>
          </w:p>
          <w:p w:rsidR="00000000" w:rsidDel="00000000" w:rsidP="00000000" w:rsidRDefault="00000000" w:rsidRPr="00000000" w14:paraId="000000C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w:t>
            </w:r>
          </w:p>
          <w:p w:rsidR="00000000" w:rsidDel="00000000" w:rsidP="00000000" w:rsidRDefault="00000000" w:rsidRPr="00000000" w14:paraId="000000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C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TSE 178 Disiplinler Arası Sanat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1">
            <w:pPr>
              <w:spacing w:after="0" w:line="240" w:lineRule="auto"/>
              <w:rPr>
                <w:b w:val="0"/>
                <w:bCs w:val="0"/>
                <w:color w:val="000000"/>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2">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w:t>
            </w:r>
            <w:r w:rsidDel="00000000" w:rsidR="00000000" w:rsidRPr="00000000">
              <w:rPr>
                <w:b w:val="1"/>
                <w:bCs w:val="1"/>
                <w:sz w:val="24"/>
                <w:szCs w:val="24"/>
                <w:vertAlign w:val="baseline"/>
                <w:rtl w:val="0"/>
              </w:rPr>
              <w:t xml:space="preserve">:565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3">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T:77</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4">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D5">
            <w:pPr>
              <w:spacing w:after="0" w:line="240" w:lineRule="auto"/>
              <w:rPr>
                <w:vertAlign w:val="baseline"/>
              </w:rPr>
            </w:pPr>
            <w:r w:rsidDel="00000000" w:rsidR="00000000" w:rsidRPr="00000000">
              <w:rPr>
                <w:b w:val="1"/>
                <w:bCs w:val="1"/>
                <w:color w:val="333333"/>
                <w:sz w:val="24"/>
                <w:szCs w:val="24"/>
                <w:vertAlign w:val="baseline"/>
                <w:rtl w:val="0"/>
              </w:rPr>
              <w:t xml:space="preserve">3 .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A">
            <w:pPr>
              <w:spacing w:after="0" w:line="240" w:lineRule="auto"/>
              <w:rPr>
                <w:color w:val="333333"/>
                <w:sz w:val="24"/>
                <w:szCs w:val="24"/>
                <w:vertAlign w:val="baseline"/>
              </w:rPr>
            </w:pPr>
            <w:r w:rsidDel="00000000" w:rsidR="00000000" w:rsidRPr="00000000">
              <w:rPr>
                <w:sz w:val="24"/>
                <w:szCs w:val="24"/>
                <w:vertAlign w:val="baseline"/>
                <w:rtl w:val="0"/>
              </w:rPr>
              <w:t xml:space="preserve">TIP 300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587</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E">
            <w:pPr>
              <w:spacing w:after="0" w:line="240" w:lineRule="auto"/>
              <w:rPr>
                <w:vertAlign w:val="baseline"/>
              </w:rPr>
            </w:pPr>
            <w:r w:rsidDel="00000000" w:rsidR="00000000" w:rsidRPr="00000000">
              <w:rPr>
                <w:color w:val="333333"/>
                <w:sz w:val="24"/>
                <w:szCs w:val="24"/>
                <w:vertAlign w:val="baseline"/>
                <w:rtl w:val="0"/>
              </w:rPr>
              <w:t xml:space="preserve">56</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İNG 305</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3">
            <w:pPr>
              <w:spacing w:after="0" w:line="240" w:lineRule="auto"/>
              <w:rPr>
                <w:vertAlign w:val="baseline"/>
              </w:rPr>
            </w:pPr>
            <w:r w:rsidDel="00000000" w:rsidR="00000000" w:rsidRPr="00000000">
              <w:rPr>
                <w:color w:val="333333"/>
                <w:sz w:val="24"/>
                <w:szCs w:val="24"/>
                <w:vertAlign w:val="baseline"/>
                <w:rtl w:val="0"/>
              </w:rPr>
              <w:t xml:space="preserve"> 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İNG 306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A">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B">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T:615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C">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T:12</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D">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EE">
            <w:pPr>
              <w:spacing w:after="0" w:line="240" w:lineRule="auto"/>
              <w:rPr>
                <w:vertAlign w:val="baseline"/>
              </w:rPr>
            </w:pPr>
            <w:r w:rsidDel="00000000" w:rsidR="00000000" w:rsidRPr="00000000">
              <w:rPr>
                <w:b w:val="1"/>
                <w:bCs w:val="1"/>
                <w:color w:val="333333"/>
                <w:sz w:val="24"/>
                <w:szCs w:val="24"/>
                <w:vertAlign w:val="baseline"/>
                <w:rtl w:val="0"/>
              </w:rPr>
              <w:t xml:space="preserve">4.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3">
            <w:pPr>
              <w:spacing w:after="0" w:line="240" w:lineRule="auto"/>
              <w:rPr>
                <w:color w:val="333333"/>
                <w:sz w:val="24"/>
                <w:szCs w:val="24"/>
                <w:vertAlign w:val="baseline"/>
              </w:rPr>
            </w:pPr>
            <w:r w:rsidDel="00000000" w:rsidR="00000000" w:rsidRPr="00000000">
              <w:rPr>
                <w:sz w:val="24"/>
                <w:szCs w:val="24"/>
                <w:vertAlign w:val="baseline"/>
                <w:rtl w:val="0"/>
              </w:rPr>
              <w:t xml:space="preserve">TIP 401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101</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7">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8">
            <w:pPr>
              <w:spacing w:after="0" w:line="240" w:lineRule="auto"/>
              <w:rPr>
                <w:color w:val="333333"/>
                <w:sz w:val="24"/>
                <w:szCs w:val="24"/>
                <w:vertAlign w:val="baseline"/>
              </w:rPr>
            </w:pPr>
            <w:r w:rsidDel="00000000" w:rsidR="00000000" w:rsidRPr="00000000">
              <w:rPr>
                <w:sz w:val="24"/>
                <w:szCs w:val="24"/>
                <w:vertAlign w:val="baseline"/>
                <w:rtl w:val="0"/>
              </w:rPr>
              <w:t xml:space="preserve">TIP 402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Pediatri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C">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D">
            <w:pPr>
              <w:spacing w:after="0" w:line="240" w:lineRule="auto"/>
              <w:rPr>
                <w:color w:val="333333"/>
                <w:sz w:val="24"/>
                <w:szCs w:val="24"/>
                <w:vertAlign w:val="baseline"/>
              </w:rPr>
            </w:pPr>
            <w:r w:rsidDel="00000000" w:rsidR="00000000" w:rsidRPr="00000000">
              <w:rPr>
                <w:sz w:val="24"/>
                <w:szCs w:val="24"/>
                <w:vertAlign w:val="baseline"/>
                <w:rtl w:val="0"/>
              </w:rPr>
              <w:t xml:space="preserve">TIP 403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1">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2">
            <w:pPr>
              <w:spacing w:after="0" w:line="240" w:lineRule="auto"/>
              <w:rPr>
                <w:color w:val="333333"/>
                <w:sz w:val="24"/>
                <w:szCs w:val="24"/>
                <w:vertAlign w:val="baseline"/>
              </w:rPr>
            </w:pPr>
            <w:r w:rsidDel="00000000" w:rsidR="00000000" w:rsidRPr="00000000">
              <w:rPr>
                <w:sz w:val="24"/>
                <w:szCs w:val="24"/>
                <w:vertAlign w:val="baseline"/>
                <w:rtl w:val="0"/>
              </w:rPr>
              <w:t xml:space="preserve">TIP 404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6">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7">
            <w:pPr>
              <w:spacing w:after="0" w:line="240" w:lineRule="auto"/>
              <w:rPr>
                <w:color w:val="c5000b"/>
                <w:sz w:val="24"/>
                <w:szCs w:val="24"/>
                <w:vertAlign w:val="baseline"/>
              </w:rPr>
            </w:pPr>
            <w:r w:rsidDel="00000000" w:rsidR="00000000" w:rsidRPr="00000000">
              <w:rPr>
                <w:sz w:val="24"/>
                <w:szCs w:val="24"/>
                <w:vertAlign w:val="baseline"/>
                <w:rtl w:val="0"/>
              </w:rPr>
              <w:t xml:space="preserve">TIP 408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8">
            <w:pPr>
              <w:spacing w:after="0" w:line="240" w:lineRule="auto"/>
              <w:rPr>
                <w:sz w:val="24"/>
                <w:szCs w:val="24"/>
                <w:vertAlign w:val="baseline"/>
              </w:rPr>
            </w:pPr>
            <w:r w:rsidDel="00000000" w:rsidR="00000000" w:rsidRPr="00000000">
              <w:rPr>
                <w:sz w:val="24"/>
                <w:szCs w:val="24"/>
                <w:vertAlign w:val="baseline"/>
                <w:rtl w:val="0"/>
              </w:rPr>
              <w:t xml:space="preserve">Kardiyoloji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9">
            <w:pPr>
              <w:spacing w:after="0" w:line="240" w:lineRule="auto"/>
              <w:rPr>
                <w:sz w:val="24"/>
                <w:szCs w:val="24"/>
                <w:vertAlign w:val="baseline"/>
              </w:rPr>
            </w:pPr>
            <w:r w:rsidDel="00000000" w:rsidR="00000000" w:rsidRPr="00000000">
              <w:rPr>
                <w:sz w:val="24"/>
                <w:szCs w:val="24"/>
                <w:vertAlign w:val="baseline"/>
                <w:rtl w:val="0"/>
              </w:rPr>
              <w:t xml:space="preserve">22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A">
            <w:pPr>
              <w:spacing w:after="0" w:line="240" w:lineRule="auto"/>
              <w:rPr>
                <w:sz w:val="24"/>
                <w:szCs w:val="24"/>
                <w:vertAlign w:val="baseline"/>
              </w:rPr>
            </w:pPr>
            <w:r w:rsidDel="00000000" w:rsidR="00000000" w:rsidRPr="00000000">
              <w:rPr>
                <w:sz w:val="24"/>
                <w:szCs w:val="24"/>
                <w:vertAlign w:val="baseline"/>
                <w:rtl w:val="0"/>
              </w:rPr>
              <w:t xml:space="preserve">66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B">
            <w:pPr>
              <w:spacing w:after="0" w:line="240" w:lineRule="auto"/>
              <w:rPr>
                <w:vertAlign w:val="baseline"/>
              </w:rPr>
            </w:pPr>
            <w:r w:rsidDel="00000000" w:rsidR="00000000" w:rsidRPr="00000000">
              <w:rPr>
                <w:sz w:val="24"/>
                <w:szCs w:val="24"/>
                <w:vertAlign w:val="baseline"/>
                <w:rtl w:val="0"/>
              </w:rPr>
              <w:t xml:space="preserve">7</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TIP 409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0">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1">
            <w:pPr>
              <w:spacing w:after="0" w:line="240" w:lineRule="auto"/>
              <w:rPr>
                <w:color w:val="c5000b"/>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2">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3">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4">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5">
            <w:pPr>
              <w:spacing w:after="0"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6">
            <w:pPr>
              <w:spacing w:after="0" w:line="240" w:lineRule="auto"/>
              <w:rPr>
                <w:color w:val="c5000b"/>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7">
            <w:pPr>
              <w:spacing w:after="0" w:line="240" w:lineRule="auto"/>
              <w:rPr>
                <w:b w:val="0"/>
                <w:bCs w:val="0"/>
                <w:color w:val="000000"/>
                <w:sz w:val="24"/>
                <w:szCs w:val="24"/>
                <w:vertAlign w:val="baseline"/>
              </w:rPr>
            </w:pPr>
            <w:r w:rsidDel="00000000" w:rsidR="00000000" w:rsidRPr="00000000">
              <w:rPr>
                <w:color w:val="c5000b"/>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8">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T:335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9">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T:683</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A">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1B">
            <w:pPr>
              <w:spacing w:after="0" w:line="240" w:lineRule="auto"/>
              <w:rPr>
                <w:vertAlign w:val="baseline"/>
              </w:rPr>
            </w:pPr>
            <w:r w:rsidDel="00000000" w:rsidR="00000000" w:rsidRPr="00000000">
              <w:rPr>
                <w:b w:val="1"/>
                <w:bCs w:val="1"/>
                <w:color w:val="333333"/>
                <w:sz w:val="24"/>
                <w:szCs w:val="24"/>
                <w:vertAlign w:val="baseline"/>
                <w:rtl w:val="0"/>
              </w:rPr>
              <w:t xml:space="preserve">5.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0">
            <w:pPr>
              <w:spacing w:after="0" w:line="240" w:lineRule="auto"/>
              <w:rPr>
                <w:color w:val="333333"/>
                <w:sz w:val="24"/>
                <w:szCs w:val="24"/>
                <w:vertAlign w:val="baseline"/>
              </w:rPr>
            </w:pPr>
            <w:r w:rsidDel="00000000" w:rsidR="00000000" w:rsidRPr="00000000">
              <w:rPr>
                <w:sz w:val="24"/>
                <w:szCs w:val="24"/>
                <w:vertAlign w:val="baseline"/>
                <w:rtl w:val="0"/>
              </w:rPr>
              <w:t xml:space="preserve">TIP 501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Radyoloji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4">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5">
            <w:pPr>
              <w:spacing w:after="0" w:line="240" w:lineRule="auto"/>
              <w:rPr>
                <w:color w:val="333333"/>
                <w:sz w:val="24"/>
                <w:szCs w:val="24"/>
                <w:vertAlign w:val="baseline"/>
              </w:rPr>
            </w:pPr>
            <w:r w:rsidDel="00000000" w:rsidR="00000000" w:rsidRPr="00000000">
              <w:rPr>
                <w:sz w:val="24"/>
                <w:szCs w:val="24"/>
                <w:vertAlign w:val="baseline"/>
                <w:rtl w:val="0"/>
              </w:rPr>
              <w:t xml:space="preserve">TIP 502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Anesteziyoloji ve Reanimasyon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9">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A">
            <w:pPr>
              <w:spacing w:after="0" w:line="240" w:lineRule="auto"/>
              <w:rPr>
                <w:color w:val="333333"/>
                <w:sz w:val="24"/>
                <w:szCs w:val="24"/>
                <w:vertAlign w:val="baseline"/>
              </w:rPr>
            </w:pPr>
            <w:r w:rsidDel="00000000" w:rsidR="00000000" w:rsidRPr="00000000">
              <w:rPr>
                <w:sz w:val="24"/>
                <w:szCs w:val="24"/>
                <w:vertAlign w:val="baseline"/>
                <w:rtl w:val="0"/>
              </w:rPr>
              <w:t xml:space="preserve">TIP 503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Adli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E">
            <w:pPr>
              <w:spacing w:after="0"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F">
            <w:pPr>
              <w:spacing w:after="0" w:line="240" w:lineRule="auto"/>
              <w:rPr>
                <w:color w:val="333333"/>
                <w:sz w:val="24"/>
                <w:szCs w:val="24"/>
                <w:vertAlign w:val="baseline"/>
              </w:rPr>
            </w:pPr>
            <w:r w:rsidDel="00000000" w:rsidR="00000000" w:rsidRPr="00000000">
              <w:rPr>
                <w:sz w:val="24"/>
                <w:szCs w:val="24"/>
                <w:vertAlign w:val="baseline"/>
                <w:rtl w:val="0"/>
              </w:rPr>
              <w:t xml:space="preserve">TIP 504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3">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4">
            <w:pPr>
              <w:spacing w:after="0" w:line="240" w:lineRule="auto"/>
              <w:rPr>
                <w:color w:val="333333"/>
                <w:sz w:val="24"/>
                <w:szCs w:val="24"/>
                <w:vertAlign w:val="baseline"/>
              </w:rPr>
            </w:pPr>
            <w:r w:rsidDel="00000000" w:rsidR="00000000" w:rsidRPr="00000000">
              <w:rPr>
                <w:sz w:val="24"/>
                <w:szCs w:val="24"/>
                <w:vertAlign w:val="baseline"/>
                <w:rtl w:val="0"/>
              </w:rPr>
              <w:t xml:space="preserve">TIP 505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Ortopedi ve Travmatoloji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8">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9">
            <w:pPr>
              <w:spacing w:after="0" w:line="240" w:lineRule="auto"/>
              <w:rPr>
                <w:color w:val="333333"/>
                <w:sz w:val="24"/>
                <w:szCs w:val="24"/>
                <w:vertAlign w:val="baseline"/>
              </w:rPr>
            </w:pPr>
            <w:r w:rsidDel="00000000" w:rsidR="00000000" w:rsidRPr="00000000">
              <w:rPr>
                <w:sz w:val="24"/>
                <w:szCs w:val="24"/>
                <w:vertAlign w:val="baseline"/>
                <w:rtl w:val="0"/>
              </w:rPr>
              <w:t xml:space="preserve">TIP 506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Göz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D">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E">
            <w:pPr>
              <w:spacing w:after="0" w:line="240" w:lineRule="auto"/>
              <w:rPr>
                <w:color w:val="333333"/>
                <w:sz w:val="24"/>
                <w:szCs w:val="24"/>
                <w:vertAlign w:val="baseline"/>
              </w:rPr>
            </w:pPr>
            <w:r w:rsidDel="00000000" w:rsidR="00000000" w:rsidRPr="00000000">
              <w:rPr>
                <w:sz w:val="24"/>
                <w:szCs w:val="24"/>
                <w:vertAlign w:val="baseline"/>
                <w:rtl w:val="0"/>
              </w:rPr>
              <w:t xml:space="preserve">TIP 507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KBB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2">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3">
            <w:pPr>
              <w:spacing w:after="0" w:line="240" w:lineRule="auto"/>
              <w:rPr>
                <w:color w:val="333333"/>
                <w:sz w:val="24"/>
                <w:szCs w:val="24"/>
                <w:vertAlign w:val="baseline"/>
              </w:rPr>
            </w:pPr>
            <w:r w:rsidDel="00000000" w:rsidR="00000000" w:rsidRPr="00000000">
              <w:rPr>
                <w:sz w:val="24"/>
                <w:szCs w:val="24"/>
                <w:vertAlign w:val="baseline"/>
                <w:rtl w:val="0"/>
              </w:rPr>
              <w:t xml:space="preserve">TIP 508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7">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8">
            <w:pPr>
              <w:spacing w:after="0" w:line="240" w:lineRule="auto"/>
              <w:rPr>
                <w:color w:val="333333"/>
                <w:sz w:val="24"/>
                <w:szCs w:val="24"/>
                <w:vertAlign w:val="baseline"/>
              </w:rPr>
            </w:pPr>
            <w:r w:rsidDel="00000000" w:rsidR="00000000" w:rsidRPr="00000000">
              <w:rPr>
                <w:sz w:val="24"/>
                <w:szCs w:val="24"/>
                <w:vertAlign w:val="baseline"/>
                <w:rtl w:val="0"/>
              </w:rPr>
              <w:t xml:space="preserve">TIP 509</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Nöroşirürji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C">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D">
            <w:pPr>
              <w:spacing w:after="0" w:line="240" w:lineRule="auto"/>
              <w:rPr>
                <w:color w:val="333333"/>
                <w:sz w:val="24"/>
                <w:szCs w:val="24"/>
                <w:vertAlign w:val="baseline"/>
              </w:rPr>
            </w:pPr>
            <w:r w:rsidDel="00000000" w:rsidR="00000000" w:rsidRPr="00000000">
              <w:rPr>
                <w:sz w:val="24"/>
                <w:szCs w:val="24"/>
                <w:vertAlign w:val="baseline"/>
                <w:rtl w:val="0"/>
              </w:rPr>
              <w:t xml:space="preserve">TIP 510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Fizik Tedavi ve Rehabilitasyon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1">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2">
            <w:pPr>
              <w:spacing w:after="0" w:line="240" w:lineRule="auto"/>
              <w:rPr>
                <w:color w:val="333333"/>
                <w:sz w:val="24"/>
                <w:szCs w:val="24"/>
                <w:vertAlign w:val="baseline"/>
              </w:rPr>
            </w:pPr>
            <w:r w:rsidDel="00000000" w:rsidR="00000000" w:rsidRPr="00000000">
              <w:rPr>
                <w:sz w:val="24"/>
                <w:szCs w:val="24"/>
                <w:vertAlign w:val="baseline"/>
                <w:rtl w:val="0"/>
              </w:rPr>
              <w:t xml:space="preserve">TIP 511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Dermatoloji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6">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7">
            <w:pPr>
              <w:spacing w:after="0" w:line="240" w:lineRule="auto"/>
              <w:rPr>
                <w:color w:val="333333"/>
                <w:sz w:val="24"/>
                <w:szCs w:val="24"/>
                <w:vertAlign w:val="baseline"/>
              </w:rPr>
            </w:pPr>
            <w:r w:rsidDel="00000000" w:rsidR="00000000" w:rsidRPr="00000000">
              <w:rPr>
                <w:sz w:val="24"/>
                <w:szCs w:val="24"/>
                <w:vertAlign w:val="baseline"/>
                <w:rtl w:val="0"/>
              </w:rPr>
              <w:t xml:space="preserve">TIP 512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Plastik ve Rekonstrüktif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B">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C">
            <w:pPr>
              <w:spacing w:after="0" w:line="240" w:lineRule="auto"/>
              <w:rPr>
                <w:color w:val="333333"/>
                <w:sz w:val="24"/>
                <w:szCs w:val="24"/>
                <w:vertAlign w:val="baseline"/>
              </w:rPr>
            </w:pPr>
            <w:r w:rsidDel="00000000" w:rsidR="00000000" w:rsidRPr="00000000">
              <w:rPr>
                <w:sz w:val="24"/>
                <w:szCs w:val="24"/>
                <w:vertAlign w:val="baseline"/>
                <w:rtl w:val="0"/>
              </w:rPr>
              <w:t xml:space="preserve">TIP 513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Üroloji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0">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1">
            <w:pPr>
              <w:spacing w:after="0" w:line="240" w:lineRule="auto"/>
              <w:rPr>
                <w:color w:val="333333"/>
                <w:sz w:val="24"/>
                <w:szCs w:val="24"/>
                <w:vertAlign w:val="baseline"/>
              </w:rPr>
            </w:pPr>
            <w:r w:rsidDel="00000000" w:rsidR="00000000" w:rsidRPr="00000000">
              <w:rPr>
                <w:sz w:val="24"/>
                <w:szCs w:val="24"/>
                <w:vertAlign w:val="baseline"/>
                <w:rtl w:val="0"/>
              </w:rPr>
              <w:t xml:space="preserve">TIP 515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Enfeksiyon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5">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6">
            <w:pPr>
              <w:spacing w:after="0" w:line="240" w:lineRule="auto"/>
              <w:rPr>
                <w:color w:val="333333"/>
                <w:sz w:val="24"/>
                <w:szCs w:val="24"/>
                <w:vertAlign w:val="baseline"/>
              </w:rPr>
            </w:pPr>
            <w:r w:rsidDel="00000000" w:rsidR="00000000" w:rsidRPr="00000000">
              <w:rPr>
                <w:sz w:val="24"/>
                <w:szCs w:val="24"/>
                <w:vertAlign w:val="baseline"/>
                <w:rtl w:val="0"/>
              </w:rPr>
              <w:t xml:space="preserve">TIP 516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Etik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A">
            <w:pPr>
              <w:spacing w:after="0" w:line="240" w:lineRule="auto"/>
              <w:rPr>
                <w:vertAlign w:val="baseline"/>
              </w:rPr>
            </w:pPr>
            <w:r w:rsidDel="00000000" w:rsidR="00000000" w:rsidRPr="00000000">
              <w:rPr>
                <w:color w:val="333333"/>
                <w:sz w:val="24"/>
                <w:szCs w:val="24"/>
                <w:vertAlign w:val="baseline"/>
                <w:rtl w:val="0"/>
              </w:rPr>
              <w:t xml:space="preserve">1</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B">
            <w:pPr>
              <w:spacing w:after="0" w:line="240" w:lineRule="auto"/>
              <w:rPr>
                <w:sz w:val="24"/>
                <w:szCs w:val="24"/>
                <w:vertAlign w:val="baseline"/>
              </w:rPr>
            </w:pPr>
            <w:r w:rsidDel="00000000" w:rsidR="00000000" w:rsidRPr="00000000">
              <w:rPr>
                <w:sz w:val="24"/>
                <w:szCs w:val="24"/>
                <w:vertAlign w:val="baseline"/>
                <w:rtl w:val="0"/>
              </w:rPr>
              <w:t xml:space="preserve">TIP 51</w:t>
            </w:r>
            <w:r w:rsidDel="00000000" w:rsidR="00000000" w:rsidRPr="00000000">
              <w:rPr>
                <w:color w:val="333333"/>
                <w:sz w:val="24"/>
                <w:szCs w:val="24"/>
                <w:vertAlign w:val="baseline"/>
                <w:rtl w:val="0"/>
              </w:rPr>
              <w:t xml:space="preserve">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Farmakoloji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F">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0">
            <w:pPr>
              <w:spacing w:after="0" w:line="240" w:lineRule="auto"/>
              <w:rPr>
                <w:vertAlign w:val="baseline"/>
              </w:rPr>
            </w:pPr>
            <w:r w:rsidDel="00000000" w:rsidR="00000000" w:rsidRPr="00000000">
              <w:rPr>
                <w:vertAlign w:val="baseline"/>
                <w:rtl w:val="0"/>
              </w:rPr>
              <w:t xml:space="preserve">TIP 519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Göğüs Hastalıkları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6">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7">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T:351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8">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T:739</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9">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7A">
            <w:pPr>
              <w:spacing w:after="0" w:line="240" w:lineRule="auto"/>
              <w:rPr>
                <w:vertAlign w:val="baseline"/>
              </w:rPr>
            </w:pPr>
            <w:r w:rsidDel="00000000" w:rsidR="00000000" w:rsidRPr="00000000">
              <w:rPr>
                <w:b w:val="1"/>
                <w:bCs w:val="1"/>
                <w:color w:val="333333"/>
                <w:sz w:val="24"/>
                <w:szCs w:val="24"/>
                <w:vertAlign w:val="baseline"/>
                <w:rtl w:val="0"/>
              </w:rPr>
              <w:t xml:space="preserve">6.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F">
            <w:pPr>
              <w:spacing w:after="0" w:line="240" w:lineRule="auto"/>
              <w:rPr>
                <w:color w:val="333333"/>
                <w:sz w:val="24"/>
                <w:szCs w:val="24"/>
                <w:vertAlign w:val="baseline"/>
              </w:rPr>
            </w:pPr>
            <w:r w:rsidDel="00000000" w:rsidR="00000000" w:rsidRPr="00000000">
              <w:rPr>
                <w:sz w:val="24"/>
                <w:szCs w:val="24"/>
                <w:vertAlign w:val="baseline"/>
                <w:rtl w:val="0"/>
              </w:rPr>
              <w:t xml:space="preserve">TIP 601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3">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4">
            <w:pPr>
              <w:spacing w:after="0" w:line="240" w:lineRule="auto"/>
              <w:rPr>
                <w:color w:val="333333"/>
                <w:sz w:val="24"/>
                <w:szCs w:val="24"/>
                <w:vertAlign w:val="baseline"/>
              </w:rPr>
            </w:pPr>
            <w:r w:rsidDel="00000000" w:rsidR="00000000" w:rsidRPr="00000000">
              <w:rPr>
                <w:sz w:val="24"/>
                <w:szCs w:val="24"/>
                <w:vertAlign w:val="baseline"/>
                <w:rtl w:val="0"/>
              </w:rPr>
              <w:t xml:space="preserve">TIP 602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Pediatri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8">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9">
            <w:pPr>
              <w:spacing w:after="0" w:line="240" w:lineRule="auto"/>
              <w:rPr>
                <w:color w:val="333333"/>
                <w:sz w:val="24"/>
                <w:szCs w:val="24"/>
                <w:vertAlign w:val="baseline"/>
              </w:rPr>
            </w:pPr>
            <w:r w:rsidDel="00000000" w:rsidR="00000000" w:rsidRPr="00000000">
              <w:rPr>
                <w:sz w:val="24"/>
                <w:szCs w:val="24"/>
                <w:vertAlign w:val="baseline"/>
                <w:rtl w:val="0"/>
              </w:rPr>
              <w:t xml:space="preserve">TIP 603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D">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E">
            <w:pPr>
              <w:spacing w:after="0" w:line="240" w:lineRule="auto"/>
              <w:rPr>
                <w:color w:val="333333"/>
                <w:sz w:val="24"/>
                <w:szCs w:val="24"/>
                <w:vertAlign w:val="baseline"/>
              </w:rPr>
            </w:pPr>
            <w:r w:rsidDel="00000000" w:rsidR="00000000" w:rsidRPr="00000000">
              <w:rPr>
                <w:sz w:val="24"/>
                <w:szCs w:val="24"/>
                <w:vertAlign w:val="baseline"/>
                <w:rtl w:val="0"/>
              </w:rPr>
              <w:t xml:space="preserve">TIP 604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Acil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2">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3">
            <w:pPr>
              <w:spacing w:after="0" w:line="240" w:lineRule="auto"/>
              <w:rPr>
                <w:color w:val="333333"/>
                <w:sz w:val="24"/>
                <w:szCs w:val="24"/>
                <w:vertAlign w:val="baseline"/>
              </w:rPr>
            </w:pPr>
            <w:r w:rsidDel="00000000" w:rsidR="00000000" w:rsidRPr="00000000">
              <w:rPr>
                <w:sz w:val="24"/>
                <w:szCs w:val="24"/>
                <w:vertAlign w:val="baseline"/>
                <w:rtl w:val="0"/>
              </w:rPr>
              <w:t xml:space="preserve">TIP 605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Halk Sağlığı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7">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8">
            <w:pPr>
              <w:spacing w:after="0" w:line="240" w:lineRule="auto"/>
              <w:rPr>
                <w:color w:val="333333"/>
                <w:sz w:val="24"/>
                <w:szCs w:val="24"/>
                <w:vertAlign w:val="baseline"/>
              </w:rPr>
            </w:pPr>
            <w:r w:rsidDel="00000000" w:rsidR="00000000" w:rsidRPr="00000000">
              <w:rPr>
                <w:sz w:val="24"/>
                <w:szCs w:val="24"/>
                <w:vertAlign w:val="baseline"/>
                <w:rtl w:val="0"/>
              </w:rPr>
              <w:t xml:space="preserve">TIP 606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C">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D">
            <w:pPr>
              <w:spacing w:after="0" w:line="240" w:lineRule="auto"/>
              <w:rPr>
                <w:color w:val="333333"/>
                <w:sz w:val="24"/>
                <w:szCs w:val="24"/>
                <w:vertAlign w:val="baseline"/>
              </w:rPr>
            </w:pPr>
            <w:r w:rsidDel="00000000" w:rsidR="00000000" w:rsidRPr="00000000">
              <w:rPr>
                <w:sz w:val="24"/>
                <w:szCs w:val="24"/>
                <w:vertAlign w:val="baseline"/>
                <w:rtl w:val="0"/>
              </w:rPr>
              <w:t xml:space="preserve">TIP 607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 (Dahili ya da Cerrahi Bilimler)</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1">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2">
            <w:pPr>
              <w:spacing w:after="0" w:line="240" w:lineRule="auto"/>
              <w:rPr>
                <w:color w:val="333333"/>
                <w:sz w:val="24"/>
                <w:szCs w:val="24"/>
                <w:vertAlign w:val="baseline"/>
              </w:rPr>
            </w:pPr>
            <w:r w:rsidDel="00000000" w:rsidR="00000000" w:rsidRPr="00000000">
              <w:rPr>
                <w:sz w:val="24"/>
                <w:szCs w:val="24"/>
                <w:vertAlign w:val="baseline"/>
                <w:rtl w:val="0"/>
              </w:rPr>
              <w:t xml:space="preserve">TIP 608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6">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B">
            <w:pPr>
              <w:spacing w:after="0" w:line="240" w:lineRule="auto"/>
              <w:rPr>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TOPLAM</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B0">
            <w:pPr>
              <w:spacing w:after="0" w:line="240" w:lineRule="auto"/>
              <w:rPr>
                <w:vertAlign w:val="baseline"/>
              </w:rPr>
            </w:pPr>
            <w:r w:rsidDel="00000000" w:rsidR="00000000" w:rsidRPr="00000000">
              <w:rPr>
                <w:color w:val="333333"/>
                <w:sz w:val="24"/>
                <w:szCs w:val="24"/>
                <w:vertAlign w:val="baseline"/>
                <w:rtl w:val="0"/>
              </w:rPr>
              <w:t xml:space="preserve">T:60</w:t>
            </w:r>
            <w:r w:rsidDel="00000000" w:rsidR="00000000" w:rsidRPr="00000000">
              <w:rPr>
                <w:rtl w:val="0"/>
              </w:rPr>
            </w:r>
          </w:p>
        </w:tc>
      </w:tr>
    </w:tbl>
    <w:p w:rsidR="00000000" w:rsidDel="00000000" w:rsidP="00000000" w:rsidRDefault="00000000" w:rsidRPr="00000000" w14:paraId="000001B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Sınavlar, Değerlendirme ve Notlandırma</w:t>
      </w:r>
      <w:r w:rsidDel="00000000" w:rsidR="00000000" w:rsidRPr="00000000">
        <w:rPr>
          <w:rtl w:val="0"/>
        </w:rPr>
      </w:r>
    </w:p>
    <w:p w:rsidR="00000000" w:rsidDel="00000000" w:rsidP="00000000" w:rsidRDefault="00000000" w:rsidRPr="00000000" w14:paraId="000001B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uygulanan sınavların şekil ve uygulamasında aşağıdaki hususlara uyulması gerekir.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Sınav tarihleri ilan edildikten sonra ancak ilgili kurulların kararı ile değiştirilebilir.</w:t>
      </w:r>
    </w:p>
    <w:p w:rsidR="00000000" w:rsidDel="00000000" w:rsidP="00000000" w:rsidRDefault="00000000" w:rsidRPr="00000000" w14:paraId="000001B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Sınavlar teorik (yazılı veya sözlü ya da hem yazılı hem sözlü) ve pratik olarak yapılır.</w:t>
      </w:r>
    </w:p>
    <w:p w:rsidR="00000000" w:rsidDel="00000000" w:rsidP="00000000" w:rsidRDefault="00000000" w:rsidRPr="00000000" w14:paraId="000001B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w:t>
      </w:r>
      <w:r w:rsidDel="00000000" w:rsidR="00000000" w:rsidRPr="00000000">
        <w:rPr>
          <w:rFonts w:ascii="Times New Roman" w:cs="Times New Roman" w:eastAsia="Times New Roman" w:hAnsi="Times New Roman"/>
          <w:vertAlign w:val="baseline"/>
          <w:rtl w:val="0"/>
        </w:rPr>
        <w:t xml:space="preserve"> İlgili Anabilim Dalının uygun gördüğü hallerde pratik sınavı yapılmayabilir.</w:t>
      </w:r>
    </w:p>
    <w:p w:rsidR="00000000" w:rsidDel="00000000" w:rsidP="00000000" w:rsidRDefault="00000000" w:rsidRPr="00000000" w14:paraId="000001B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w:t>
      </w:r>
      <w:r w:rsidDel="00000000" w:rsidR="00000000" w:rsidRPr="00000000">
        <w:rPr>
          <w:rFonts w:ascii="Times New Roman" w:cs="Times New Roman" w:eastAsia="Times New Roman" w:hAnsi="Times New Roman"/>
          <w:vertAlign w:val="baseline"/>
          <w:rtl w:val="0"/>
        </w:rPr>
        <w:t xml:space="preserve"> Her anabilim dalı sınavı nasıl yapacağını Fakülte Kuruluna bildirir.</w:t>
      </w:r>
    </w:p>
    <w:p w:rsidR="00000000" w:rsidDel="00000000" w:rsidP="00000000" w:rsidRDefault="00000000" w:rsidRPr="00000000" w14:paraId="000001B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e)</w:t>
      </w:r>
      <w:r w:rsidDel="00000000" w:rsidR="00000000" w:rsidRPr="00000000">
        <w:rPr>
          <w:rFonts w:ascii="Times New Roman" w:cs="Times New Roman" w:eastAsia="Times New Roman" w:hAnsi="Times New Roman"/>
          <w:vertAlign w:val="baseline"/>
          <w:rtl w:val="0"/>
        </w:rPr>
        <w:t xml:space="preserve"> Pratik sınavlar teorik sınavlardan önce yapılır. O ders kurulundaki derslere ait pratiklerin sınavına girmeyenler Ders Kurulu Teorik Sınavına da alınmazlar.</w:t>
      </w:r>
    </w:p>
    <w:p w:rsidR="00000000" w:rsidDel="00000000" w:rsidP="00000000" w:rsidRDefault="00000000" w:rsidRPr="00000000" w14:paraId="000001B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w:t>
      </w:r>
      <w:r w:rsidDel="00000000" w:rsidR="00000000" w:rsidRPr="00000000">
        <w:rPr>
          <w:rFonts w:ascii="Times New Roman" w:cs="Times New Roman" w:eastAsia="Times New Roman" w:hAnsi="Times New Roman"/>
          <w:vertAlign w:val="baseline"/>
          <w:rtl w:val="0"/>
        </w:rPr>
        <w:t xml:space="preserve"> Öğretim üyeleri ve görevlileri daha önceden haber vererek veya vermeden pratikler esnasında bazı öğrencileri veya bütün sınıfı bir arada sınava alabilirler. Pratik sınavı da sözlü, yazılı veya hem sözlü hem yazılı olarak yapılabilir.</w:t>
      </w:r>
    </w:p>
    <w:p w:rsidR="00000000" w:rsidDel="00000000" w:rsidP="00000000" w:rsidRDefault="00000000" w:rsidRPr="00000000" w14:paraId="000001B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g)</w:t>
      </w:r>
      <w:r w:rsidDel="00000000" w:rsidR="00000000" w:rsidRPr="00000000">
        <w:rPr>
          <w:rFonts w:ascii="Times New Roman" w:cs="Times New Roman" w:eastAsia="Times New Roman" w:hAnsi="Times New Roman"/>
          <w:vertAlign w:val="baseline"/>
          <w:rtl w:val="0"/>
        </w:rPr>
        <w:t xml:space="preserve"> Öğrenciler ders kurulu, staj ve bütünleme sınavları için saptanan gün ve saatte sınava girmek zorundadırlar. Sınava zamanında girmeyen öğrenci “0” puan alır.</w:t>
      </w:r>
    </w:p>
    <w:p w:rsidR="00000000" w:rsidDel="00000000" w:rsidP="00000000" w:rsidRDefault="00000000" w:rsidRPr="00000000" w14:paraId="000001B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h)</w:t>
      </w:r>
      <w:r w:rsidDel="00000000" w:rsidR="00000000" w:rsidRPr="00000000">
        <w:rPr>
          <w:rFonts w:ascii="Times New Roman" w:cs="Times New Roman" w:eastAsia="Times New Roman" w:hAnsi="Times New Roman"/>
          <w:vertAlign w:val="baseline"/>
          <w:rtl w:val="0"/>
        </w:rPr>
        <w:t xml:space="preserve"> Meslek dışı derslerin ara sınavlarına mazeretleri nedeniyle zamanında giremeyenler için Yüksek Öğretim Kurumları Ara Sınav Yönetmeliği hükümleri uygulanır.</w:t>
      </w:r>
    </w:p>
    <w:p w:rsidR="00000000" w:rsidDel="00000000" w:rsidP="00000000" w:rsidRDefault="00000000" w:rsidRPr="00000000" w14:paraId="000001B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Kurulu  Sınavları </w:t>
      </w:r>
      <w:r w:rsidDel="00000000" w:rsidR="00000000" w:rsidRPr="00000000">
        <w:rPr>
          <w:rtl w:val="0"/>
        </w:rPr>
      </w:r>
    </w:p>
    <w:p w:rsidR="00000000" w:rsidDel="00000000" w:rsidP="00000000" w:rsidRDefault="00000000" w:rsidRPr="00000000" w14:paraId="000001B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dönemlerde her ders kurulu sonunda teorik ve pratik olmak üzere Ders Kurulu sınavı yapılır. Ders kurulu sınavı, o ders kurulunda okutulan tüm dersleri kapsar. Ders kurullarındaki pratik sınavların puanı, o dersin toplam puanının %25’ini aşmayacak şekilde belirlenir. Bir Ders Kurulu sınavının içerdiği bütün derslerden elde edilen puanların toplamı, o ders kurulu sınavının başarı notunu oluşturur. Ancak ders kurulu teorik sınavında öğrenci o sınavın içerdiği derslerin bir veya bir kaçından %50’nin altında not alır ise, baraj uygulanır.</w:t>
      </w:r>
    </w:p>
    <w:p w:rsidR="00000000" w:rsidDel="00000000" w:rsidP="00000000" w:rsidRDefault="00000000" w:rsidRPr="00000000" w14:paraId="000001B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Baraj uygulaması şu şekilde yapılmaktadır. Ders kurulu sınavının içerdiği derslerden herhangi birisinde doğru cevap sayısı %50 den az olduğu takdirde, %50’nin altında kalan puan farkı, o ders kurulu sınavından elde edilen toplam puandan düşürülür ve ders kurulu sınav sonucu olarak ilan edilir.</w:t>
      </w:r>
    </w:p>
    <w:p w:rsidR="00000000" w:rsidDel="00000000" w:rsidP="00000000" w:rsidRDefault="00000000" w:rsidRPr="00000000" w14:paraId="000001C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Sınav toplam puanında oluşan 0,5 veya üstündeki ondalıklı fark bir üst puana tamamlanır.</w:t>
        <w:br w:type="textWrapping"/>
        <w:t xml:space="preserve">Soru sayısı (puanı) 7’den daha az olan dersler birleştirilerek bir baraj oluşturulur.</w:t>
        <w:br w:type="textWrapping"/>
        <w:t xml:space="preserve">Ders Kurulu sınavına girmeyen öğrenci o ders kurulu sınavından sıfır puan almış sayılır.</w:t>
      </w:r>
    </w:p>
    <w:p w:rsidR="00000000" w:rsidDel="00000000" w:rsidP="00000000" w:rsidRDefault="00000000" w:rsidRPr="00000000" w14:paraId="000001C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Öğrencinin girmeyi hak etmediği bir sınava girdiğinin tespit edilmesi halinde o sınavda aldığı not iptal edilir.</w:t>
      </w:r>
    </w:p>
    <w:p w:rsidR="00000000" w:rsidDel="00000000" w:rsidP="00000000" w:rsidRDefault="00000000" w:rsidRPr="00000000" w14:paraId="000001C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Dönem Sonu Final  Sınavı</w:t>
      </w:r>
      <w:r w:rsidDel="00000000" w:rsidR="00000000" w:rsidRPr="00000000">
        <w:rPr>
          <w:rtl w:val="0"/>
        </w:rPr>
      </w:r>
    </w:p>
    <w:p w:rsidR="00000000" w:rsidDel="00000000" w:rsidP="00000000" w:rsidRDefault="00000000" w:rsidRPr="00000000" w14:paraId="000001C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  tüm ders kurulları bittikten sonra, o yılda verilen tüm dersleri kapsayan final sınavına alınırlar. Final sınavına da ders kurulu sınavlarında uygulanan baraj sistemi uygulanır. Final sınavına girmeyen öğrenci sıfır puan almış sayılır. </w:t>
      </w:r>
    </w:p>
    <w:p w:rsidR="00000000" w:rsidDel="00000000" w:rsidP="00000000" w:rsidRDefault="00000000" w:rsidRPr="00000000" w14:paraId="000001C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final sınavı o döneme ait son ders kurulu sınavından en erken on beş gün sonra yapılır.</w:t>
      </w:r>
    </w:p>
    <w:p w:rsidR="00000000" w:rsidDel="00000000" w:rsidP="00000000" w:rsidRDefault="00000000" w:rsidRPr="00000000" w14:paraId="000001C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7">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Kurulları/Dönem Sonu Bütünleme Sınavı</w:t>
      </w:r>
      <w:r w:rsidDel="00000000" w:rsidR="00000000" w:rsidRPr="00000000">
        <w:rPr>
          <w:rtl w:val="0"/>
        </w:rPr>
      </w:r>
    </w:p>
    <w:p w:rsidR="00000000" w:rsidDel="00000000" w:rsidP="00000000" w:rsidRDefault="00000000" w:rsidRPr="00000000" w14:paraId="000001C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öğrencilerinden ders kurulu sınavları ile final sınavlarının değerlendirilmesi sonucunda başarısız olan öğrencilere ilgili ders yılına ait bütün dersleri kapsayan bütünleme sınavı yapılır.</w:t>
      </w:r>
    </w:p>
    <w:p w:rsidR="00000000" w:rsidDel="00000000" w:rsidP="00000000" w:rsidRDefault="00000000" w:rsidRPr="00000000" w14:paraId="000001C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bütünleme sınavı dönem sonu final sınavı bitiminden en erken 15 (on beş) gün sonra yapılır.</w:t>
      </w:r>
    </w:p>
    <w:p w:rsidR="00000000" w:rsidDel="00000000" w:rsidP="00000000" w:rsidRDefault="00000000" w:rsidRPr="00000000" w14:paraId="000001C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sınavı/sınavlarında başarısız olan öğrenci o dönemi tekrarlar.</w:t>
      </w:r>
    </w:p>
    <w:p w:rsidR="00000000" w:rsidDel="00000000" w:rsidP="00000000" w:rsidRDefault="00000000" w:rsidRPr="00000000" w14:paraId="000001C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Sınavları</w:t>
      </w:r>
      <w:r w:rsidDel="00000000" w:rsidR="00000000" w:rsidRPr="00000000">
        <w:rPr>
          <w:rtl w:val="0"/>
        </w:rPr>
      </w:r>
    </w:p>
    <w:p w:rsidR="00000000" w:rsidDel="00000000" w:rsidP="00000000" w:rsidRDefault="00000000" w:rsidRPr="00000000" w14:paraId="000001C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sınıf klinik staj dönemidir. Her stajın sonunda sınav yapılır. Stajlarda, her ne şekilde olursa olsun, devamsızlıkları olan öğrenciler, staj sınavına girebilmek için stajı tekrarlamak veya devamsızlıklarını tamamlamak zorundadırlar. </w:t>
      </w:r>
    </w:p>
    <w:p w:rsidR="00000000" w:rsidDel="00000000" w:rsidP="00000000" w:rsidRDefault="00000000" w:rsidRPr="00000000" w14:paraId="000001C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sınavı, teorik (yazılı veya sözlü veya hem yazılı hem sözlü) ve pratik (yazılı veya sözlü veya hem yazılı hem sözlü) olarak yapılır. Not takdirinde öğrencinin staj süresindeki çalışma ve başarısı da göz önüne alınır.</w:t>
      </w:r>
    </w:p>
    <w:p w:rsidR="00000000" w:rsidDel="00000000" w:rsidP="00000000" w:rsidRDefault="00000000" w:rsidRPr="00000000" w14:paraId="000001C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D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bütünleme sınavı</w:t>
      </w:r>
      <w:r w:rsidDel="00000000" w:rsidR="00000000" w:rsidRPr="00000000">
        <w:rPr>
          <w:rtl w:val="0"/>
        </w:rPr>
      </w:r>
    </w:p>
    <w:p w:rsidR="00000000" w:rsidDel="00000000" w:rsidP="00000000" w:rsidRDefault="00000000" w:rsidRPr="00000000" w14:paraId="000001D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dönemlerdeki stajların bir veya daha fazlasından başarısız olan öğrenci bu stajların bütünleme sınavlarına o akademik yılın son stajının bitiminden en erken 15 (on beş) gün sonra alınır.</w:t>
      </w:r>
    </w:p>
    <w:p w:rsidR="00000000" w:rsidDel="00000000" w:rsidP="00000000" w:rsidRDefault="00000000" w:rsidRPr="00000000" w14:paraId="000001D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 veya sınavlarında da başarılı olamayan öğrenciye bu staj veya stajları bir sonraki akademik yılda bir defa daha tekrarlama hakkı verilir. Sınavda yine başarılı olamayan öğrenci en son katıldığı stajın bitiminden en erken 15 (on beş) gün sonra kaldığı staj veya stajların bütünleme sınavlarına alınır. Öğrenciler bir dönemin stajlarını tamamlayıp staj sınavlarını başarmadan bir üst dönemin stajlarına başlayamazlar.</w:t>
      </w:r>
    </w:p>
    <w:p w:rsidR="00000000" w:rsidDel="00000000" w:rsidP="00000000" w:rsidRDefault="00000000" w:rsidRPr="00000000" w14:paraId="000001D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D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notu</w:t>
      </w:r>
      <w:r w:rsidDel="00000000" w:rsidR="00000000" w:rsidRPr="00000000">
        <w:rPr>
          <w:rtl w:val="0"/>
        </w:rPr>
      </w:r>
    </w:p>
    <w:p w:rsidR="00000000" w:rsidDel="00000000" w:rsidP="00000000" w:rsidRDefault="00000000" w:rsidRPr="00000000" w14:paraId="000001D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notu, staj sonunda yapılan sınavda veya bütünleme sınavında alınan nottur. </w:t>
      </w:r>
    </w:p>
    <w:p w:rsidR="00000000" w:rsidDel="00000000" w:rsidP="00000000" w:rsidRDefault="00000000" w:rsidRPr="00000000" w14:paraId="000001D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D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Aile Hekimliği</w:t>
      </w:r>
      <w:r w:rsidDel="00000000" w:rsidR="00000000" w:rsidRPr="00000000">
        <w:rPr>
          <w:rtl w:val="0"/>
        </w:rPr>
      </w:r>
    </w:p>
    <w:p w:rsidR="00000000" w:rsidDel="00000000" w:rsidP="00000000" w:rsidRDefault="00000000" w:rsidRPr="00000000" w14:paraId="000001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 (altıncı dönem) öğrenciler, her anabilim veya bilim dalında yapılan çalışma sonunda klinik, poliklinik, laboratuvar ve saha çalışmaları, aldıkları hasta öyküleri, yazdıkları epikrizler, hastalara davranış ve ilgileri, nöbetler, katıldıkları seminerler, teorik bilgi düzeyleri, genel davranışları ayrı ayrı göz önüne alınarak staj sorumlusu tarafından değerlendirilirler. Başarılı sayılabilmek için 100 puan üzerinden en az 60 puan alınması şarttır. </w:t>
      </w:r>
    </w:p>
    <w:p w:rsidR="00000000" w:rsidDel="00000000" w:rsidP="00000000" w:rsidRDefault="00000000" w:rsidRPr="00000000" w14:paraId="000001D9">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dönemindeki stajlardan bir veya birkaçından başarısız olan öğrenci, bu staj veya stajları tekrar ederek başarılı olmak zorundadır.</w:t>
      </w:r>
    </w:p>
    <w:p w:rsidR="00000000" w:rsidDel="00000000" w:rsidP="00000000" w:rsidRDefault="00000000" w:rsidRPr="00000000" w14:paraId="000001DB">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Dönem Sonu Notu</w:t>
      </w:r>
      <w:r w:rsidDel="00000000" w:rsidR="00000000" w:rsidRPr="00000000">
        <w:rPr>
          <w:rtl w:val="0"/>
        </w:rPr>
      </w:r>
    </w:p>
    <w:p w:rsidR="00000000" w:rsidDel="00000000" w:rsidP="00000000" w:rsidRDefault="00000000" w:rsidRPr="00000000" w14:paraId="000001DD">
      <w:pPr>
        <w:shd w:fill="ffffff" w:val="clear"/>
        <w:spacing w:after="0" w:line="360" w:lineRule="auto"/>
        <w:jc w:val="both"/>
        <w:rPr>
          <w:rFonts w:ascii="Times New Roman" w:cs="Times New Roman" w:eastAsia="Times New Roman" w:hAnsi="Times New Roman"/>
          <w:vertAlign w:val="baseline"/>
        </w:rPr>
      </w:pPr>
      <w:bookmarkStart w:colFirst="0" w:colLast="0" w:name="_heading=h.qpvp4vv8437f" w:id="0"/>
      <w:bookmarkEnd w:id="0"/>
      <w:r w:rsidDel="00000000" w:rsidR="00000000" w:rsidRPr="00000000">
        <w:rPr>
          <w:rFonts w:ascii="Times New Roman" w:cs="Times New Roman" w:eastAsia="Times New Roman" w:hAnsi="Times New Roman"/>
          <w:vertAlign w:val="baseline"/>
          <w:rtl w:val="0"/>
        </w:rPr>
        <w:t xml:space="preserve">Birinci, ikinci ve üçüncü sınıf öğrencileri için Dönem Sonu Notu, o döneme ait ders kurulları sınavlarının ortalamasının % 60 ile final veya bütünleme sınavının %40’nın toplamıdır. İlgili dönemde başarılı olmak için, Dönem Sonu Notunun 100 üzerinden en az 60 puan olması gerekir.</w:t>
      </w:r>
    </w:p>
    <w:p w:rsidR="00000000" w:rsidDel="00000000" w:rsidP="00000000" w:rsidRDefault="00000000" w:rsidRPr="00000000" w14:paraId="000001D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 (Stajyerlik) ile Aile Hekimliği yani 6. Sınıf (İntörn doktorluk) kademesinde stajlarda başarı notu 100 üzerinden 60 puandır. Bu dönemler için dönem sonu notu, staj notlarının ortalamasıdır.</w:t>
      </w:r>
    </w:p>
    <w:p w:rsidR="00000000" w:rsidDel="00000000" w:rsidP="00000000" w:rsidRDefault="00000000" w:rsidRPr="00000000" w14:paraId="000001D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Kurul dışı derslerde ise ara sınav notlarının ortalamasının %40’ı ile dönem sonu genel  veya bütünleme sınav notunun %60’ının toplamının verdiği sayıya karşılık olan nottur. Başarı notu, 100 üzerinden 50 puandır.</w:t>
      </w:r>
    </w:p>
    <w:p w:rsidR="00000000" w:rsidDel="00000000" w:rsidP="00000000" w:rsidRDefault="00000000" w:rsidRPr="00000000" w14:paraId="000001E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E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Alınan notların puan, not ve derece karşılıkları: </w:t>
      </w:r>
    </w:p>
    <w:tbl>
      <w:tblPr>
        <w:tblStyle w:val="Table7"/>
        <w:tblpPr w:leftFromText="141" w:rightFromText="141" w:topFromText="0" w:bottomFromText="0" w:vertAnchor="text" w:horzAnchor="text" w:tblpX="0" w:tblpY="102"/>
        <w:tblW w:w="6406.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083"/>
        <w:gridCol w:w="1922"/>
        <w:gridCol w:w="1246"/>
        <w:gridCol w:w="2155"/>
        <w:tblGridChange w:id="0">
          <w:tblGrid>
            <w:gridCol w:w="1083"/>
            <w:gridCol w:w="1922"/>
            <w:gridCol w:w="1246"/>
            <w:gridCol w:w="2155"/>
          </w:tblGrid>
        </w:tblGridChange>
      </w:tblGrid>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2">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Puan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3">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Harf Değeri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4">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Katsayı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5">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Sözel Değeri</w:t>
            </w:r>
            <w:r w:rsidDel="00000000" w:rsidR="00000000" w:rsidRPr="00000000">
              <w:rPr>
                <w:rtl w:val="0"/>
              </w:rPr>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9">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Pekiyi</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D">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İyi</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1">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Orta</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5">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Geçer</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9">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Zayıf-Geçmez</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D">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Başarısız</w:t>
            </w:r>
          </w:p>
        </w:tc>
      </w:tr>
    </w:tbl>
    <w:p w:rsidR="00000000" w:rsidDel="00000000" w:rsidP="00000000" w:rsidRDefault="00000000" w:rsidRPr="00000000" w14:paraId="000001F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7">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Mazeret Sınavı </w:t>
      </w:r>
      <w:r w:rsidDel="00000000" w:rsidR="00000000" w:rsidRPr="00000000">
        <w:rPr>
          <w:rtl w:val="0"/>
        </w:rPr>
      </w:r>
    </w:p>
    <w:p w:rsidR="00000000" w:rsidDel="00000000" w:rsidP="00000000" w:rsidRDefault="00000000" w:rsidRPr="00000000" w14:paraId="000002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Ders kurullarına ve stajlara devam edip mazeretleri nedeniyle sınava giremeyen öğrencilerin, mazeretlerini sınav tarihini takip eden 5 (beş) işgünü içerisinde bildirmeleri gerekir. Mazeretleri Yönetim Kurulunda kabul edilen öğrenciler “mazeret sınavına” girerler. Birinci, ikinci ve üçüncü dönemlerin final ve bütünleme sınavları ile staj sonu ve staj bütünleme sınavı için mazeret sınavı yapılmaz. Mazeret sınavı akademik yılın bitiminden sonra yapılır. </w:t>
      </w:r>
    </w:p>
    <w:p w:rsidR="00000000" w:rsidDel="00000000" w:rsidP="00000000" w:rsidRDefault="00000000" w:rsidRPr="00000000" w14:paraId="0000020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 Sonuçlarına İtiraz</w:t>
      </w:r>
      <w:r w:rsidDel="00000000" w:rsidR="00000000" w:rsidRPr="00000000">
        <w:rPr>
          <w:rtl w:val="0"/>
        </w:rPr>
      </w:r>
    </w:p>
    <w:p w:rsidR="00000000" w:rsidDel="00000000" w:rsidP="00000000" w:rsidRDefault="00000000" w:rsidRPr="00000000" w14:paraId="000002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sınav sonuçları hakkındaki itirazlarını, sonuçlar ilan edildikten sonra en geç 7 (yedi) gün içerisinde yazılı olarak Dekanlığa yaparlar. Bu itirazlar, ilgili öğretim üyeleri tarafından gözden geçirilir ve ancak maddi hata görülürse gerekli not düzeltmesi yapılır. Başka herhangi bir nedenle not değiştirilmez.</w:t>
      </w:r>
    </w:p>
    <w:p w:rsidR="00000000" w:rsidDel="00000000" w:rsidP="00000000" w:rsidRDefault="00000000" w:rsidRPr="00000000" w14:paraId="0000020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Mezuniyet Koşulları</w:t>
      </w:r>
      <w:r w:rsidDel="00000000" w:rsidR="00000000" w:rsidRPr="00000000">
        <w:rPr>
          <w:rtl w:val="0"/>
        </w:rPr>
      </w:r>
    </w:p>
    <w:p w:rsidR="00000000" w:rsidDel="00000000" w:rsidP="00000000" w:rsidRDefault="00000000" w:rsidRPr="00000000" w14:paraId="0000020E">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F">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Mezuniyet derecesi</w:t>
      </w:r>
      <w:r w:rsidDel="00000000" w:rsidR="00000000" w:rsidRPr="00000000">
        <w:rPr>
          <w:rFonts w:ascii="Times New Roman" w:cs="Times New Roman" w:eastAsia="Times New Roman" w:hAnsi="Times New Roman"/>
          <w:vertAlign w:val="baseline"/>
          <w:rtl w:val="0"/>
        </w:rPr>
        <w:br w:type="textWrapping"/>
        <w:t xml:space="preserve">Öğrencilerin mezuniyet dereceleri dönem başarı notlarının ortalamasıdır. Bu Genel Başarı Notu olup öğrencinin mezuniyet notudur.</w:t>
      </w:r>
    </w:p>
    <w:p w:rsidR="00000000" w:rsidDel="00000000" w:rsidP="00000000" w:rsidRDefault="00000000" w:rsidRPr="00000000" w14:paraId="0000021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Diploma ve Ünvanlar</w:t>
      </w:r>
      <w:r w:rsidDel="00000000" w:rsidR="00000000" w:rsidRPr="00000000">
        <w:rPr>
          <w:rtl w:val="0"/>
        </w:rPr>
      </w:r>
    </w:p>
    <w:p w:rsidR="00000000" w:rsidDel="00000000" w:rsidP="00000000" w:rsidRDefault="00000000" w:rsidRPr="00000000" w14:paraId="00000211">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aşağıdaki diplomalar verilir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Temel Tıp Bilimleri Ön Lisans Diploması: Temel Tıp Bilimleri Ön Lisans Kademesini (Birinci ve ikinci dönem) en çok 4 (dört)  yılda başarı ile tamamlayanlara, üniversiteden ayrılmaları veya belirlenen süre içinde Tıp Fakültesini tamamlamalarının mümkün olmadığı hallerde “Temel Tıp Bilimleri Ön Lisans Diploması” verilir. Bu işlemler, Yüksek Öğretim Kurulunun hazırladığı yönetmelik esaslarına göre yapılır.</w:t>
        <w:br w:type="textWrapping"/>
      </w: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Tıp Doktorluğu Diploması: Tıp doktorluğu için öngörülen altı dönemlik eğitim süresini başarı ile tamamlayanlara Hipokrat yemini yaptırılarak “Tıp Doktorluğu Diploması” verilir. </w:t>
      </w:r>
    </w:p>
    <w:p w:rsidR="00000000" w:rsidDel="00000000" w:rsidP="00000000" w:rsidRDefault="00000000" w:rsidRPr="00000000" w14:paraId="00000212">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13">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Çalışma Türü</w:t>
      </w:r>
      <w:r w:rsidDel="00000000" w:rsidR="00000000" w:rsidRPr="00000000">
        <w:rPr>
          <w:rtl w:val="0"/>
        </w:rPr>
      </w:r>
    </w:p>
    <w:p w:rsidR="00000000" w:rsidDel="00000000" w:rsidP="00000000" w:rsidRDefault="00000000" w:rsidRPr="00000000" w14:paraId="000002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tam zamanlıdır.</w:t>
      </w:r>
    </w:p>
    <w:p w:rsidR="00000000" w:rsidDel="00000000" w:rsidP="00000000" w:rsidRDefault="00000000" w:rsidRPr="00000000" w14:paraId="00000215">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216">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Program Direktörü</w:t>
      </w:r>
      <w:r w:rsidDel="00000000" w:rsidR="00000000" w:rsidRPr="00000000">
        <w:rPr>
          <w:rtl w:val="0"/>
        </w:rPr>
      </w:r>
    </w:p>
    <w:tbl>
      <w:tblPr>
        <w:tblStyle w:val="Table8"/>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5702"/>
        <w:tblGridChange w:id="0">
          <w:tblGrid>
            <w:gridCol w:w="3510"/>
            <w:gridCol w:w="5702"/>
          </w:tblGrid>
        </w:tblGridChange>
      </w:tblGrid>
      <w:tr>
        <w:trPr>
          <w:cantSplit w:val="0"/>
          <w:tblHeader w:val="0"/>
        </w:trPr>
        <w:tc>
          <w:tcPr>
            <w:vAlign w:val="top"/>
          </w:tcPr>
          <w:p w:rsidR="00000000" w:rsidDel="00000000" w:rsidP="00000000" w:rsidRDefault="00000000" w:rsidRPr="00000000" w14:paraId="00000217">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Tıp Fakültesi Dekanı</w:t>
            </w:r>
          </w:p>
        </w:tc>
        <w:tc>
          <w:tcPr>
            <w:vAlign w:val="top"/>
          </w:tcPr>
          <w:p w:rsidR="00000000" w:rsidDel="00000000" w:rsidP="00000000" w:rsidRDefault="00000000" w:rsidRPr="00000000" w14:paraId="00000218">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Prof. Dr. Selim NALBANT</w:t>
            </w:r>
          </w:p>
        </w:tc>
      </w:tr>
      <w:tr>
        <w:trPr>
          <w:cantSplit w:val="0"/>
          <w:tblHeader w:val="0"/>
        </w:trPr>
        <w:tc>
          <w:tcPr>
            <w:vAlign w:val="top"/>
          </w:tcPr>
          <w:p w:rsidR="00000000" w:rsidDel="00000000" w:rsidP="00000000" w:rsidRDefault="00000000" w:rsidRPr="00000000" w14:paraId="00000219">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Adres</w:t>
            </w:r>
          </w:p>
        </w:tc>
        <w:tc>
          <w:tcPr>
            <w:vAlign w:val="top"/>
          </w:tcPr>
          <w:p w:rsidR="00000000" w:rsidDel="00000000" w:rsidP="00000000" w:rsidRDefault="00000000" w:rsidRPr="00000000" w14:paraId="0000021A">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Maltepe Üniversitesi, Tıp Fakültesi 34845 İstanbul/TÜRKİYE</w:t>
            </w:r>
          </w:p>
        </w:tc>
      </w:tr>
      <w:tr>
        <w:trPr>
          <w:cantSplit w:val="0"/>
          <w:tblHeader w:val="0"/>
        </w:trPr>
        <w:tc>
          <w:tcPr>
            <w:vAlign w:val="top"/>
          </w:tcPr>
          <w:p w:rsidR="00000000" w:rsidDel="00000000" w:rsidP="00000000" w:rsidRDefault="00000000" w:rsidRPr="00000000" w14:paraId="0000021B">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Telefon</w:t>
            </w:r>
          </w:p>
        </w:tc>
        <w:tc>
          <w:tcPr>
            <w:vAlign w:val="top"/>
          </w:tcPr>
          <w:p w:rsidR="00000000" w:rsidDel="00000000" w:rsidP="00000000" w:rsidRDefault="00000000" w:rsidRPr="00000000" w14:paraId="0000021C">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+90 216 444 0620 dahili: 2710</w:t>
            </w:r>
          </w:p>
        </w:tc>
      </w:tr>
      <w:tr>
        <w:trPr>
          <w:cantSplit w:val="0"/>
          <w:tblHeader w:val="0"/>
        </w:trPr>
        <w:tc>
          <w:tcPr>
            <w:vAlign w:val="top"/>
          </w:tcPr>
          <w:p w:rsidR="00000000" w:rsidDel="00000000" w:rsidP="00000000" w:rsidRDefault="00000000" w:rsidRPr="00000000" w14:paraId="0000021D">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e-posta</w:t>
            </w:r>
          </w:p>
        </w:tc>
        <w:tc>
          <w:tcPr>
            <w:vAlign w:val="top"/>
          </w:tcPr>
          <w:p w:rsidR="00000000" w:rsidDel="00000000" w:rsidP="00000000" w:rsidRDefault="00000000" w:rsidRPr="00000000" w14:paraId="0000021E">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selimnalbant@hotmail </w:t>
            </w:r>
          </w:p>
        </w:tc>
      </w:tr>
    </w:tbl>
    <w:p w:rsidR="00000000" w:rsidDel="00000000" w:rsidP="00000000" w:rsidRDefault="00000000" w:rsidRPr="00000000" w14:paraId="0000021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2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Dersler</w:t>
      </w:r>
      <w:r w:rsidDel="00000000" w:rsidR="00000000" w:rsidRPr="00000000">
        <w:rPr>
          <w:rtl w:val="0"/>
        </w:rPr>
      </w:r>
    </w:p>
    <w:p w:rsidR="00000000" w:rsidDel="00000000" w:rsidP="00000000" w:rsidRDefault="00000000" w:rsidRPr="00000000" w14:paraId="000002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100 Dönem I Meslek Dersi</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tl w:val="0"/>
        </w:rPr>
      </w:r>
    </w:p>
    <w:p w:rsidR="00000000" w:rsidDel="00000000" w:rsidP="00000000" w:rsidRDefault="00000000" w:rsidRPr="00000000" w14:paraId="0000022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Organik kimya temel kavramları, genel fizik prensipleri, biyokimyasal bileşikler, sentezleri ve yıkımları, biyofiziksel prensipler, hücre membranı, taşınım, sinyal iletim mekanizmaları, hücre yapısı, genetik bilgi akışı, temel anatomi kavramları, davranış psikolojisi, tıp tarihi hakkında bilgi vermek ve tıpta internet, bilgisayar ve biyoistatistiksel testler anlatmak ve uygulamalarını gerçekleştirmektir.  Aynı zamanda öğrencileri biyokimya, fizyoloji, histoloji, anatomi ve tıbbi biyoloji konularında laboratuvar pratikleri yaptırarak becerilerini geliştirmektir.</w:t>
      </w:r>
    </w:p>
    <w:p w:rsidR="00000000" w:rsidDel="00000000" w:rsidP="00000000" w:rsidRDefault="00000000" w:rsidRPr="00000000" w14:paraId="000002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200 Dönem II Meslek Dersi </w:t>
      </w:r>
      <w:r w:rsidDel="00000000" w:rsidR="00000000" w:rsidRPr="00000000">
        <w:rPr>
          <w:rtl w:val="0"/>
        </w:rPr>
      </w:r>
    </w:p>
    <w:p w:rsidR="00000000" w:rsidDel="00000000" w:rsidP="00000000" w:rsidRDefault="00000000" w:rsidRPr="00000000" w14:paraId="0000022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Vücuttaki doku, organ ve sistemlerin yapısı, fonksiyonları, birbirleri ile etkileşimleri, fonksiyonel bozuklukları  ve hastalık oluşturacak mikroorganizmalar hakkında bilgi edindirmek.</w:t>
      </w:r>
    </w:p>
    <w:p w:rsidR="00000000" w:rsidDel="00000000" w:rsidP="00000000" w:rsidRDefault="00000000" w:rsidRPr="00000000" w14:paraId="0000022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300 Dönem III Meslek Dersi</w:t>
      </w:r>
      <w:r w:rsidDel="00000000" w:rsidR="00000000" w:rsidRPr="00000000">
        <w:rPr>
          <w:rtl w:val="0"/>
        </w:rPr>
      </w:r>
    </w:p>
    <w:p w:rsidR="00000000" w:rsidDel="00000000" w:rsidP="00000000" w:rsidRDefault="00000000" w:rsidRPr="00000000" w14:paraId="000002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Organizmada görülen hastalıkların dokuda oluşturdukları morfolojik değişiklikler (mikroskopik-makroskopik), hastalıkların etiyopatogenezi, klinik ve laboratuvar bulguları, tedavide kullanılan ilaçlar ile birlikte halk sağlığı ve adli tıp uygulamaları hakkında bilgi kazandırmaktır.</w:t>
      </w:r>
    </w:p>
    <w:p w:rsidR="00000000" w:rsidDel="00000000" w:rsidP="00000000" w:rsidRDefault="00000000" w:rsidRPr="00000000" w14:paraId="000002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401 İç Hastalıkları Stajı</w:t>
      </w:r>
      <w:r w:rsidDel="00000000" w:rsidR="00000000" w:rsidRPr="00000000">
        <w:rPr>
          <w:rtl w:val="0"/>
        </w:rPr>
      </w:r>
    </w:p>
    <w:p w:rsidR="00000000" w:rsidDel="00000000" w:rsidP="00000000" w:rsidRDefault="00000000" w:rsidRPr="00000000" w14:paraId="000002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Klinik ders bilgileri ışığında; Öğrencinin değişik branşlardan aldığı İç Hastalıkları ders bilgilerini sentez etmek, pekiştirmek ve güncellemek, Klinikte hasta ile ilgili hikaye alma ve temel fizik muayene kurallarını öğretmek ve uygulatmak, Hastalıklarla ilgili ayırıcı tanı ve tedavi yapabilmelerini sağlamak, semptom ve klinik bulguları birleştirme amacı doğrultusunda gereken kaynaklara ulaşma yollarını öğretmektir.</w:t>
      </w:r>
    </w:p>
    <w:p w:rsidR="00000000" w:rsidDel="00000000" w:rsidP="00000000" w:rsidRDefault="00000000" w:rsidRPr="00000000" w14:paraId="0000022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402 Pediatri Stajı</w:t>
      </w:r>
      <w:r w:rsidDel="00000000" w:rsidR="00000000" w:rsidRPr="00000000">
        <w:rPr>
          <w:rtl w:val="0"/>
        </w:rPr>
      </w:r>
    </w:p>
    <w:p w:rsidR="00000000" w:rsidDel="00000000" w:rsidP="00000000" w:rsidRDefault="00000000" w:rsidRPr="00000000" w14:paraId="0000022A">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Çocuk Sağlığı ve Hastalıkları hakkında temel bilgi ve becerileri kazandırmak.</w:t>
      </w:r>
    </w:p>
    <w:p w:rsidR="00000000" w:rsidDel="00000000" w:rsidP="00000000" w:rsidRDefault="00000000" w:rsidRPr="00000000" w14:paraId="000002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403 Kadın Hastalıkları ve Doğum Stajı</w:t>
      </w:r>
      <w:r w:rsidDel="00000000" w:rsidR="00000000" w:rsidRPr="00000000">
        <w:rPr>
          <w:rtl w:val="0"/>
        </w:rPr>
      </w:r>
    </w:p>
    <w:p w:rsidR="00000000" w:rsidDel="00000000" w:rsidP="00000000" w:rsidRDefault="00000000" w:rsidRPr="00000000" w14:paraId="0000022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Hastalıkları ve Doğum konusunda tanı ve tedaviye yönelik dersler eşliğinde öğrenciye bir hekimden beklenen bilgi, beceri ve davranışı kazandırmaktır.</w:t>
      </w:r>
    </w:p>
    <w:p w:rsidR="00000000" w:rsidDel="00000000" w:rsidP="00000000" w:rsidRDefault="00000000" w:rsidRPr="00000000" w14:paraId="0000022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404 Genel Cerrahi Stajı</w:t>
      </w:r>
      <w:r w:rsidDel="00000000" w:rsidR="00000000" w:rsidRPr="00000000">
        <w:rPr>
          <w:rtl w:val="0"/>
        </w:rPr>
      </w:r>
    </w:p>
    <w:p w:rsidR="00000000" w:rsidDel="00000000" w:rsidP="00000000" w:rsidRDefault="00000000" w:rsidRPr="00000000" w14:paraId="000002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 ile ilgili genel bilgileri vermek, cerrahi hastalıkların patofizyolojik temellerinin anlaşılması, teşhis ve cerrahi tedavilerinin anlatılması, preop-postoperatif ve yaralı bireylerin tedavi esaslarının öğretilmesi.</w:t>
      </w:r>
    </w:p>
    <w:p w:rsidR="00000000" w:rsidDel="00000000" w:rsidP="00000000" w:rsidRDefault="00000000" w:rsidRPr="00000000" w14:paraId="0000022F">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408 Kardiyoloji Stajı</w:t>
      </w:r>
      <w:r w:rsidDel="00000000" w:rsidR="00000000" w:rsidRPr="00000000">
        <w:rPr>
          <w:rtl w:val="0"/>
        </w:rPr>
      </w:r>
    </w:p>
    <w:p w:rsidR="00000000" w:rsidDel="00000000" w:rsidP="00000000" w:rsidRDefault="00000000" w:rsidRPr="00000000" w14:paraId="00000230">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color w:val="000000"/>
          <w:vertAlign w:val="baseline"/>
          <w:rtl w:val="0"/>
        </w:rPr>
        <w:t xml:space="preserve">Öğrencilerin günlük pratikte sık karşılaşacakları  kardiyolojik hastalıkların epidemiyolojisi ve patofizyolojisini</w:t>
      </w:r>
      <w:r w:rsidDel="00000000" w:rsidR="00000000" w:rsidRPr="00000000">
        <w:rPr>
          <w:rFonts w:ascii="Times New Roman" w:cs="Times New Roman" w:eastAsia="Times New Roman" w:hAnsi="Times New Roman"/>
          <w:vertAlign w:val="baseline"/>
          <w:rtl w:val="0"/>
        </w:rPr>
        <w:t xml:space="preserve">  kavrama, semptom ve klinik bulguları birleştirme,</w:t>
      </w:r>
      <w:r w:rsidDel="00000000" w:rsidR="00000000" w:rsidRPr="00000000">
        <w:rPr>
          <w:rFonts w:ascii="Times New Roman" w:cs="Times New Roman" w:eastAsia="Times New Roman" w:hAnsi="Times New Roman"/>
          <w:color w:val="000000"/>
          <w:vertAlign w:val="baseline"/>
          <w:rtl w:val="0"/>
        </w:rPr>
        <w:t xml:space="preserve"> h</w:t>
      </w:r>
      <w:r w:rsidDel="00000000" w:rsidR="00000000" w:rsidRPr="00000000">
        <w:rPr>
          <w:rFonts w:ascii="Times New Roman" w:cs="Times New Roman" w:eastAsia="Times New Roman" w:hAnsi="Times New Roman"/>
          <w:vertAlign w:val="baseline"/>
          <w:rtl w:val="0"/>
        </w:rPr>
        <w:t xml:space="preserve">astalıklarla ilgili ayırıcı tanı, tedavi ve takibi  yapabilmeleri  amacı doğrultusunda gereken eğitimi vermektir.</w:t>
      </w:r>
      <w:r w:rsidDel="00000000" w:rsidR="00000000" w:rsidRPr="00000000">
        <w:rPr>
          <w:rtl w:val="0"/>
        </w:rPr>
      </w:r>
    </w:p>
    <w:p w:rsidR="00000000" w:rsidDel="00000000" w:rsidP="00000000" w:rsidRDefault="00000000" w:rsidRPr="00000000" w14:paraId="00000231">
      <w:pPr>
        <w:shd w:fill="ffffff" w:val="clear"/>
        <w:spacing w:after="0" w:line="360" w:lineRule="auto"/>
        <w:jc w:val="both"/>
        <w:rPr>
          <w:rFonts w:ascii="Times New Roman" w:cs="Times New Roman" w:eastAsia="Times New Roman" w:hAnsi="Times New Roman"/>
          <w:vertAlign w:val="baseline"/>
        </w:rPr>
      </w:pPr>
      <w:bookmarkStart w:colFirst="0" w:colLast="0" w:name="_heading=h.5t4q8dhy1nnb" w:id="1"/>
      <w:bookmarkEnd w:id="1"/>
      <w:r w:rsidDel="00000000" w:rsidR="00000000" w:rsidRPr="00000000">
        <w:rPr>
          <w:rFonts w:ascii="Times New Roman" w:cs="Times New Roman" w:eastAsia="Times New Roman" w:hAnsi="Times New Roman"/>
          <w:b w:val="1"/>
          <w:bCs w:val="1"/>
          <w:u w:val="single"/>
          <w:vertAlign w:val="baseline"/>
          <w:rtl w:val="0"/>
        </w:rPr>
        <w:t xml:space="preserve">TIP 409 Seçmeli Staj </w:t>
      </w:r>
      <w:r w:rsidDel="00000000" w:rsidR="00000000" w:rsidRPr="00000000">
        <w:rPr>
          <w:rtl w:val="0"/>
        </w:rPr>
      </w:r>
    </w:p>
    <w:p w:rsidR="00000000" w:rsidDel="00000000" w:rsidP="00000000" w:rsidRDefault="00000000" w:rsidRPr="00000000" w14:paraId="0000023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İç hastalıkları, çocuk hastalıkları,  kadın ve doğum,  cerrahi, kardiyoloji konularından birine seçerek o staj konusunda temel bilgi ve beceri sahibi olmaları sağlanacaktır.  </w:t>
      </w:r>
    </w:p>
    <w:p w:rsidR="00000000" w:rsidDel="00000000" w:rsidP="00000000" w:rsidRDefault="00000000" w:rsidRPr="00000000" w14:paraId="000002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501 Radyoloji Stajı </w:t>
      </w: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Tıpta tanı ve tedavi amaçlı kullanılan radyolojik modalitelerin tanıtılması, radyolojik metodların tıpta kullanım alanlarının öğretilmesi, temel radyolojik modalitelerin yorumlanması ile temel radyoloji eğitiminin yapılmasını amaçlamaktadır.</w:t>
      </w:r>
    </w:p>
    <w:p w:rsidR="00000000" w:rsidDel="00000000" w:rsidP="00000000" w:rsidRDefault="00000000" w:rsidRPr="00000000" w14:paraId="0000023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502 Anesteziyoloji ve Reanimasyon Stajı </w:t>
      </w:r>
      <w:r w:rsidDel="00000000" w:rsidR="00000000" w:rsidRPr="00000000">
        <w:rPr>
          <w:rtl w:val="0"/>
        </w:rPr>
      </w:r>
    </w:p>
    <w:p w:rsidR="00000000" w:rsidDel="00000000" w:rsidP="00000000" w:rsidRDefault="00000000" w:rsidRPr="00000000" w14:paraId="00000236">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Anestezi, yoğun bakım ve ağrı konularında stajyerlere temel teorik bilgileri ve pratik uygulamaları öğretmek.</w:t>
      </w: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503 Adli Tıp Stajı</w:t>
      </w: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Sağlık hizmetleri sunumunda adli tıp ile ilişkili kavramlar ve prensipler doğrultusunda iyi hekimlik uygulamalarının öğretilmesi ve klinik adli olgular (adli olgu kavramı, travmatik kişi muayenesi, işkence olgusuna yaklaşım, maluliyet tespiti, istismar ve cinsel saldırı muayeneleri, alkol ve uyucu/uyuşturucu kullanımı, adli rapor yazma, bilirkişilik vb.) ve adli ölümlerin bilimsel ve sistematik bir yaklaşımla otopsinin yapılarak ölüm sebebi, orijini, ölüm zamanını saptamada tıbbi delil oluşturma yöntemlerinin öğretilmesidir. </w:t>
      </w:r>
    </w:p>
    <w:p w:rsidR="00000000" w:rsidDel="00000000" w:rsidP="00000000" w:rsidRDefault="00000000" w:rsidRPr="00000000" w14:paraId="0000023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504 Psikiyatri Stajı </w:t>
      </w: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Ruhsal hastalıkların tanınması, sınıflandırılması ve belli hastalıkların tedavisi, yönlendirilmesi veya hastalıklar hakkında bilgi sahibi olunması konusunda temel bilgi ve beceri sağlamak.</w:t>
      </w:r>
      <w:r w:rsidDel="00000000" w:rsidR="00000000" w:rsidRPr="00000000">
        <w:rPr>
          <w:rtl w:val="0"/>
        </w:rPr>
      </w:r>
    </w:p>
    <w:p w:rsidR="00000000" w:rsidDel="00000000" w:rsidP="00000000" w:rsidRDefault="00000000" w:rsidRPr="00000000" w14:paraId="0000023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505 Ortopedi ve Travmatoloji Stajı </w:t>
      </w:r>
      <w:r w:rsidDel="00000000" w:rsidR="00000000" w:rsidRPr="00000000">
        <w:rPr>
          <w:rtl w:val="0"/>
        </w:rPr>
      </w:r>
    </w:p>
    <w:p w:rsidR="00000000" w:rsidDel="00000000" w:rsidP="00000000" w:rsidRDefault="00000000" w:rsidRPr="00000000" w14:paraId="0000023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Ortopedi ve travmatoloji konusunda temel bilgi sağlamak.</w:t>
      </w:r>
    </w:p>
    <w:p w:rsidR="00000000" w:rsidDel="00000000" w:rsidP="00000000" w:rsidRDefault="00000000" w:rsidRPr="00000000" w14:paraId="0000023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506 Göz Hastalıkları Stajı </w:t>
      </w:r>
      <w:r w:rsidDel="00000000" w:rsidR="00000000" w:rsidRPr="00000000">
        <w:rPr>
          <w:rtl w:val="0"/>
        </w:rPr>
      </w:r>
    </w:p>
    <w:p w:rsidR="00000000" w:rsidDel="00000000" w:rsidP="00000000" w:rsidRDefault="00000000" w:rsidRPr="00000000" w14:paraId="0000023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Çeşitli göz hastalıkları ile ilgili bilgileri, göz ve sistemik hastalıklarla olan ilişkisini, bazı basit medikal tedavi yöntemlerini ve cerrahi yaklaşımları, gözün acil durumlarını öğrenmek.</w:t>
      </w:r>
    </w:p>
    <w:p w:rsidR="00000000" w:rsidDel="00000000" w:rsidP="00000000" w:rsidRDefault="00000000" w:rsidRPr="00000000" w14:paraId="0000023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507 Kulak Burun Boğaz Stajı </w:t>
      </w:r>
      <w:r w:rsidDel="00000000" w:rsidR="00000000" w:rsidRPr="00000000">
        <w:rPr>
          <w:rtl w:val="0"/>
        </w:rPr>
      </w:r>
    </w:p>
    <w:p w:rsidR="00000000" w:rsidDel="00000000" w:rsidP="00000000" w:rsidRDefault="00000000" w:rsidRPr="00000000" w14:paraId="0000024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Meslek hayatlarında karşılaşacakları kulak burun boğaz,  baş ve boyun bölgesi hastalıklarının kapsadığı işitme, vestibüler system, fasial sinir, tükrük bezleri, yüz bölgesi, paranazal sinüsler, nazofarinks, oral kavite, orofarinks, hipofarinks, larinks, baş ve boyun ile ilgili anatomi fizyoloji ve hastalıkları, tanı ve tedavilerini öğrenmek. Temel odyoloji bilgisini vermek, odiyometri cihazları ve temel inceleme yöntemlerini öğretmek. </w:t>
      </w:r>
    </w:p>
    <w:p w:rsidR="00000000" w:rsidDel="00000000" w:rsidP="00000000" w:rsidRDefault="00000000" w:rsidRPr="00000000" w14:paraId="000002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508 Nöroloji Stajı </w:t>
      </w:r>
      <w:r w:rsidDel="00000000" w:rsidR="00000000" w:rsidRPr="00000000">
        <w:rPr>
          <w:rtl w:val="0"/>
        </w:rPr>
      </w:r>
    </w:p>
    <w:p w:rsidR="00000000" w:rsidDel="00000000" w:rsidP="00000000" w:rsidRDefault="00000000" w:rsidRPr="00000000" w14:paraId="0000024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Nörolojik hastalıkların patofizyolojisi, nörolojide kullanılan ilaçların tedavi mekanizmaları hakkında temel bilgileri vererek staj sınavına hazırlamak.</w:t>
      </w:r>
    </w:p>
    <w:p w:rsidR="00000000" w:rsidDel="00000000" w:rsidP="00000000" w:rsidRDefault="00000000" w:rsidRPr="00000000" w14:paraId="0000024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509 Nöroşirürji Stajı </w:t>
      </w:r>
      <w:r w:rsidDel="00000000" w:rsidR="00000000" w:rsidRPr="00000000">
        <w:rPr>
          <w:rtl w:val="0"/>
        </w:rPr>
      </w:r>
    </w:p>
    <w:p w:rsidR="00000000" w:rsidDel="00000000" w:rsidP="00000000" w:rsidRDefault="00000000" w:rsidRPr="00000000" w14:paraId="000002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Beyin cerrahisi ile ilgili hastalıkların nedenleri, muayene yöntemleri, tanı yöntemleri, medikal ve cerrahi yaklaşım endikasyonlarını öğretmek.</w:t>
      </w:r>
    </w:p>
    <w:p w:rsidR="00000000" w:rsidDel="00000000" w:rsidP="00000000" w:rsidRDefault="00000000" w:rsidRPr="00000000" w14:paraId="0000024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510 Fizik Tedavi ve Rehabilitasyon Stajı </w:t>
      </w:r>
      <w:r w:rsidDel="00000000" w:rsidR="00000000" w:rsidRPr="00000000">
        <w:rPr>
          <w:rtl w:val="0"/>
        </w:rPr>
      </w:r>
    </w:p>
    <w:p w:rsidR="00000000" w:rsidDel="00000000" w:rsidP="00000000" w:rsidRDefault="00000000" w:rsidRPr="00000000" w14:paraId="0000024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Romatizmal hastalıkların yanı sıra gerek ortopedik gerekse nörolojik hastalıklar sonrası gelişen kısıtlılıkların gerçek engellilik yaratmaması için rehabilitasyon kavramını hastalıkların en başından itibaren tanı anını takip ederek birlikte düşünmek ve gerekli tedaviyi planlayacak organizasyonun sağlanmasının önemini kavramak.</w:t>
      </w:r>
    </w:p>
    <w:p w:rsidR="00000000" w:rsidDel="00000000" w:rsidP="00000000" w:rsidRDefault="00000000" w:rsidRPr="00000000" w14:paraId="00000247">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511 Deri ve Zührevi Hastalıklar Stajı</w:t>
      </w:r>
      <w:r w:rsidDel="00000000" w:rsidR="00000000" w:rsidRPr="00000000">
        <w:rPr>
          <w:rtl w:val="0"/>
        </w:rPr>
      </w:r>
    </w:p>
    <w:p w:rsidR="00000000" w:rsidDel="00000000" w:rsidP="00000000" w:rsidRDefault="00000000" w:rsidRPr="00000000" w14:paraId="0000024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Deri  ve mukoza hastalıklarının etiyoloji, teşhis, laboratuvar, bulgu, klinik özellikler ve tedavileri ile ilgili genel teorik ve pratik  bilgileri öğrenmek.</w:t>
      </w:r>
    </w:p>
    <w:p w:rsidR="00000000" w:rsidDel="00000000" w:rsidP="00000000" w:rsidRDefault="00000000" w:rsidRPr="00000000" w14:paraId="0000024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512 Plastik ve Rekonstrüktif Cerrahi Stajı </w:t>
      </w:r>
      <w:r w:rsidDel="00000000" w:rsidR="00000000" w:rsidRPr="00000000">
        <w:rPr>
          <w:rtl w:val="0"/>
        </w:rPr>
      </w:r>
    </w:p>
    <w:p w:rsidR="00000000" w:rsidDel="00000000" w:rsidP="00000000" w:rsidRDefault="00000000" w:rsidRPr="00000000" w14:paraId="0000024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Plastik Rekonstrüktif ve Estetik Cerrahinin uğraşı konularını tanıtmak, stajyerleri yaranın ve çeşitlerinin tanınması ve tedavisi ile ilgili temel konularda bilgilendirmek, dudak damak yarığı ve diğer konjenital anomalilerin tedavi zamanlamasını, hasta yakınlarının yönlendirilmesini, baş-boyun bölgesinde travmalı hastaya yaklaşımı, yumuşak doku yaralanmalarında ve yüz kırıklarında tanı ve tedavi prensiplerini öğretmek ve bu tür hastalarda ilk yardım hizmeti verebilecek duruma getirmek, greft ve fleplerin temel prensiplerini, bası yaraları ve lenfödem hastalıklarının tanı ve tedavi prensiplerini öğretmek., deri tümörleri, tipleri ve ayırıcı tanısını, yanık sekelleri tanı ve tedavi prensiplerini öğretmek, estetik cerrahinin ana ilkeleri konusunda bilgilenmelerini sağlamak, pratik uygulamalarla yara iyileşmesi ve yara tedavisinin temel kavramlarını öğretmek ve basit sutur ve pansuman uygulamalarıyla yara bakımını yapabilecek hale getirmek.</w:t>
      </w:r>
    </w:p>
    <w:p w:rsidR="00000000" w:rsidDel="00000000" w:rsidP="00000000" w:rsidRDefault="00000000" w:rsidRPr="00000000" w14:paraId="0000024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513 Üroloji Stajı </w:t>
      </w:r>
      <w:r w:rsidDel="00000000" w:rsidR="00000000" w:rsidRPr="00000000">
        <w:rPr>
          <w:rtl w:val="0"/>
        </w:rPr>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Ürolojik bulgu, belirti, teşhis ve tedavilerin öğrenilmesi.</w:t>
      </w:r>
    </w:p>
    <w:p w:rsidR="00000000" w:rsidDel="00000000" w:rsidP="00000000" w:rsidRDefault="00000000" w:rsidRPr="00000000" w14:paraId="0000024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515 Enfeksiyon Hastalıkları Stajı</w:t>
      </w:r>
      <w:r w:rsidDel="00000000" w:rsidR="00000000" w:rsidRPr="00000000">
        <w:rPr>
          <w:rtl w:val="0"/>
        </w:rPr>
      </w:r>
    </w:p>
    <w:p w:rsidR="00000000" w:rsidDel="00000000" w:rsidP="00000000" w:rsidRDefault="00000000" w:rsidRPr="00000000" w14:paraId="0000024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Enfeksiyon hastalıklarının etiyoloji, tanı, laboratuvar bulguları, klinik özellikleri ve tedavileri ile ilgili genel bilgileri öğrenmek.</w:t>
      </w:r>
    </w:p>
    <w:p w:rsidR="00000000" w:rsidDel="00000000" w:rsidP="00000000" w:rsidRDefault="00000000" w:rsidRPr="00000000" w14:paraId="0000024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516 Klinik Etik Stajı</w:t>
      </w:r>
      <w:r w:rsidDel="00000000" w:rsidR="00000000" w:rsidRPr="00000000">
        <w:rPr>
          <w:rtl w:val="0"/>
        </w:rPr>
      </w:r>
    </w:p>
    <w:p w:rsidR="00000000" w:rsidDel="00000000" w:rsidP="00000000" w:rsidRDefault="00000000" w:rsidRPr="00000000" w14:paraId="0000025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etiğinin en önemli ana konuları hekimlerin görev ve sorumluluklarıdır. Bundan başka tıp etiğin ana konuları ahlak, doktor-hasta ilişkisi, tıp etiği, hekim sorumluluklarıdır. Hastanın hakları tıp yasaları açısından önemlidir. Tıp etik dersleri öğrencilerine hasta vakalarıyla yüz yüze geldiğinde zor durumları çözmeye yardımcıdır. Meslektaşlarıyla olan ilişkilerinde de etik ilkelere riayet etmeleri için bilgilendirilmelidir.</w:t>
      </w:r>
    </w:p>
    <w:p w:rsidR="00000000" w:rsidDel="00000000" w:rsidP="00000000" w:rsidRDefault="00000000" w:rsidRPr="00000000" w14:paraId="0000025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518 Klinik Farmakoloji Stajı</w:t>
      </w:r>
      <w:r w:rsidDel="00000000" w:rsidR="00000000" w:rsidRPr="00000000">
        <w:rPr>
          <w:rtl w:val="0"/>
        </w:rPr>
      </w:r>
    </w:p>
    <w:p w:rsidR="00000000" w:rsidDel="00000000" w:rsidP="00000000" w:rsidRDefault="00000000" w:rsidRPr="00000000" w14:paraId="0000025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stajın amacı öğrencilere doğru ve tıbbi farmakoloji biliminin kurallarına uygun rasyonel veriler ile desteklenmiş reçete yazmayı öğretmektir.  Bu staj süresince öğrencilere hastanın problemini (hasta ve yakınları ile iletişim kurmak ve onlara doğru bilgi vermek) saptamak,  terapiyi  mantıklı açıklamak,  ilaçların etkinliğini incelemek, ilaç dozlarının nasıl uygulanacağına ilişkin (i.v. enjeksiyon, i.v. infüzyon, subkutan enjeksiyon ve lokal ilaç uygulamaları) becerilerini kazandırmaktır.</w:t>
      </w:r>
    </w:p>
    <w:p w:rsidR="00000000" w:rsidDel="00000000" w:rsidP="00000000" w:rsidRDefault="00000000" w:rsidRPr="00000000" w14:paraId="0000025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519 Göğüs Hastalıkları Stajı</w:t>
      </w:r>
      <w:r w:rsidDel="00000000" w:rsidR="00000000" w:rsidRPr="00000000">
        <w:rPr>
          <w:rtl w:val="0"/>
        </w:rPr>
      </w:r>
    </w:p>
    <w:p w:rsidR="00000000" w:rsidDel="00000000" w:rsidP="00000000" w:rsidRDefault="00000000" w:rsidRPr="00000000" w14:paraId="0000025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Öğrencilerin günlük pratikte sık karşılaşacakları önemli göğüs hastalıklarının epidemiyolojisi, patofizyolojisi, klinik özellikleri, tanısı, tedavisi ve izlemi konusunda bilgilendirmek.</w:t>
      </w:r>
    </w:p>
    <w:p w:rsidR="00000000" w:rsidDel="00000000" w:rsidP="00000000" w:rsidRDefault="00000000" w:rsidRPr="00000000" w14:paraId="0000025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601 İç Hastalıkları Stajı</w:t>
      </w: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Iç Hastalıklarının temel teorik ve pratik prensiplerini öğretmektir. Hastanın bulgularından hızlı bir şekilde teorik bilgileriyle örtüşmesini öğretmektir. </w:t>
      </w:r>
    </w:p>
    <w:p w:rsidR="00000000" w:rsidDel="00000000" w:rsidP="00000000" w:rsidRDefault="00000000" w:rsidRPr="00000000" w14:paraId="00000257">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602 Çocuk Sağlığı ve Hastalıkları Stajı</w:t>
      </w:r>
      <w:r w:rsidDel="00000000" w:rsidR="00000000" w:rsidRPr="00000000">
        <w:rPr>
          <w:rtl w:val="0"/>
        </w:rPr>
      </w:r>
    </w:p>
    <w:p w:rsidR="00000000" w:rsidDel="00000000" w:rsidP="00000000" w:rsidRDefault="00000000" w:rsidRPr="00000000" w14:paraId="000002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Pediatri ve pediatrik hastalıkların tanı ve tedavisindeki becerilerini geliştirmek. </w:t>
      </w:r>
    </w:p>
    <w:p w:rsidR="00000000" w:rsidDel="00000000" w:rsidP="00000000" w:rsidRDefault="00000000" w:rsidRPr="00000000" w14:paraId="0000025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603 Kadın Hastalıkları ve Doğum Stajı</w:t>
      </w:r>
      <w:r w:rsidDel="00000000" w:rsidR="00000000" w:rsidRPr="00000000">
        <w:rPr>
          <w:rtl w:val="0"/>
        </w:rPr>
      </w:r>
    </w:p>
    <w:p w:rsidR="00000000" w:rsidDel="00000000" w:rsidP="00000000" w:rsidRDefault="00000000" w:rsidRPr="00000000" w14:paraId="0000025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Doğum ve Hastalıklarının temel prensiplerini öğretmektir.</w:t>
      </w:r>
    </w:p>
    <w:p w:rsidR="00000000" w:rsidDel="00000000" w:rsidP="00000000" w:rsidRDefault="00000000" w:rsidRPr="00000000" w14:paraId="0000025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604 Acil Tıp Stajı</w:t>
      </w:r>
      <w:r w:rsidDel="00000000" w:rsidR="00000000" w:rsidRPr="00000000">
        <w:rPr>
          <w:rtl w:val="0"/>
        </w:rPr>
      </w:r>
    </w:p>
    <w:p w:rsidR="00000000" w:rsidDel="00000000" w:rsidP="00000000" w:rsidRDefault="00000000" w:rsidRPr="00000000" w14:paraId="0000025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tıpın temel prensiplerini öğretmektir.</w:t>
      </w:r>
    </w:p>
    <w:p w:rsidR="00000000" w:rsidDel="00000000" w:rsidP="00000000" w:rsidRDefault="00000000" w:rsidRPr="00000000" w14:paraId="0000025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605 Halk Sağlığı Stajı</w:t>
      </w:r>
      <w:r w:rsidDel="00000000" w:rsidR="00000000" w:rsidRPr="00000000">
        <w:rPr>
          <w:rtl w:val="0"/>
        </w:rPr>
      </w:r>
    </w:p>
    <w:p w:rsidR="00000000" w:rsidDel="00000000" w:rsidP="00000000" w:rsidRDefault="00000000" w:rsidRPr="00000000" w14:paraId="000002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dersin amacı öğrencilerin, Türkiye’deki sağlık hizmetlerinin organizasyonu ve sunulması, toplumun sağlık düzeyinin belirlenmesi ve değerlendirilmesi, sağlık sorunlarının ortaya çıkartılması, bu sorunların kontrollerine ilişkin yapılacak işlerin planlanması ve uygulanması, toplumun sağlık düzeyinin geliştirilmesi için yapılması gereken koruyucu, iyileştirici ve esenlendirici hizmetleri ve bu hizmetlerin sunulması ile ilgili genel ilkeleri kavramak ve uygulama deneyimi kazanmaktır. </w:t>
      </w:r>
    </w:p>
    <w:p w:rsidR="00000000" w:rsidDel="00000000" w:rsidP="00000000" w:rsidRDefault="00000000" w:rsidRPr="00000000" w14:paraId="0000025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606 Psikiyatri Stajı</w:t>
      </w:r>
      <w:r w:rsidDel="00000000" w:rsidR="00000000" w:rsidRPr="00000000">
        <w:rPr>
          <w:rtl w:val="0"/>
        </w:rPr>
      </w:r>
    </w:p>
    <w:p w:rsidR="00000000" w:rsidDel="00000000" w:rsidP="00000000" w:rsidRDefault="00000000" w:rsidRPr="00000000" w14:paraId="000002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Psikiyatrik hastalıkları tanıyarak, psikiyatrik görüşme ve öykü alma, hasta hekim ilişkileri, acil müdahale, ayırıcı tanı ve konulardaki teorik ve pratik bilgiler ışığında ilk müdahaleyi yapma ve uzman hekime yönlendirme konusunda yeterli deneyim kazanmalarını sağlamaktır. </w:t>
      </w:r>
    </w:p>
    <w:p w:rsidR="00000000" w:rsidDel="00000000" w:rsidP="00000000" w:rsidRDefault="00000000" w:rsidRPr="00000000" w14:paraId="0000026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607 Seçmeli Staj </w:t>
      </w:r>
      <w:r w:rsidDel="00000000" w:rsidR="00000000" w:rsidRPr="00000000">
        <w:rPr>
          <w:rtl w:val="0"/>
        </w:rPr>
      </w:r>
    </w:p>
    <w:p w:rsidR="00000000" w:rsidDel="00000000" w:rsidP="00000000" w:rsidRDefault="00000000" w:rsidRPr="00000000" w14:paraId="000002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içeriğindeki bölümlerin birinde pratik uygulama yapmak.</w:t>
      </w:r>
    </w:p>
    <w:p w:rsidR="00000000" w:rsidDel="00000000" w:rsidP="00000000" w:rsidRDefault="00000000" w:rsidRPr="00000000" w14:paraId="00000263">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608 Genel Cerrahi  Stajı</w:t>
      </w:r>
      <w:r w:rsidDel="00000000" w:rsidR="00000000" w:rsidRPr="00000000">
        <w:rPr>
          <w:rtl w:val="0"/>
        </w:rPr>
      </w:r>
    </w:p>
    <w:p w:rsidR="00000000" w:rsidDel="00000000" w:rsidP="00000000" w:rsidRDefault="00000000" w:rsidRPr="00000000" w14:paraId="000002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cerrahinin temel prensiplerinin öğretilmesi.</w:t>
      </w:r>
    </w:p>
    <w:p w:rsidR="00000000" w:rsidDel="00000000" w:rsidP="00000000" w:rsidRDefault="00000000" w:rsidRPr="00000000" w14:paraId="00000265">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6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TYYÇ - Program Temel Öğrenme Çıktıları İlişkisi</w:t>
      </w:r>
      <w:r w:rsidDel="00000000" w:rsidR="00000000" w:rsidRPr="00000000">
        <w:rPr>
          <w:rtl w:val="0"/>
        </w:rPr>
      </w:r>
    </w:p>
    <w:tbl>
      <w:tblPr>
        <w:tblStyle w:val="Table9"/>
        <w:tblW w:w="9062.999999999998"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577"/>
        <w:gridCol w:w="2936"/>
        <w:gridCol w:w="234"/>
        <w:gridCol w:w="234"/>
        <w:gridCol w:w="234"/>
        <w:gridCol w:w="289"/>
        <w:gridCol w:w="234"/>
        <w:gridCol w:w="234"/>
        <w:gridCol w:w="234"/>
        <w:gridCol w:w="234"/>
        <w:gridCol w:w="234"/>
        <w:gridCol w:w="295"/>
        <w:gridCol w:w="295"/>
        <w:tblGridChange w:id="0">
          <w:tblGrid>
            <w:gridCol w:w="1799"/>
            <w:gridCol w:w="1577"/>
            <w:gridCol w:w="2936"/>
            <w:gridCol w:w="234"/>
            <w:gridCol w:w="234"/>
            <w:gridCol w:w="234"/>
            <w:gridCol w:w="289"/>
            <w:gridCol w:w="234"/>
            <w:gridCol w:w="234"/>
            <w:gridCol w:w="234"/>
            <w:gridCol w:w="234"/>
            <w:gridCol w:w="234"/>
            <w:gridCol w:w="295"/>
            <w:gridCol w:w="295"/>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Türkiye Yükseköğretim Yeterlilikler Çerçevesi</w:t>
            </w:r>
            <w:r w:rsidDel="00000000" w:rsidR="00000000" w:rsidRPr="00000000">
              <w:rPr>
                <w:rtl w:val="0"/>
              </w:rPr>
            </w:r>
          </w:p>
          <w:p w:rsidR="00000000" w:rsidDel="00000000" w:rsidP="00000000" w:rsidRDefault="00000000" w:rsidRPr="00000000" w14:paraId="000002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(TYYÇ, 6. Düzey, Lisans Eğitimi)</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B">
            <w:pPr>
              <w:spacing w:after="0" w:line="360" w:lineRule="auto"/>
              <w:jc w:val="both"/>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w:t>
            </w:r>
          </w:p>
          <w:p w:rsidR="00000000" w:rsidDel="00000000" w:rsidP="00000000" w:rsidRDefault="00000000" w:rsidRPr="00000000" w14:paraId="000002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BİLGİ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Alanındaki güncel  bilgileri içeren ders kitapları, uygulama araç-gereçleri ve diğer kaynaklarla desteklenen ileri düzeydeki kuramsal ve uygulamalı bilgilere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BECERİLER</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kuramsal ve uygulamalı bilgileri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Alanında edindiği ileri düzeydeki bilgi ve becerileri kullanarak verileri yorumlayabilme ve değerlendirebilme, sorunları tanımlayabilme, analiz edebilme, araştırmalara ve kanıtlara dayalı çözüm önerileri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ileri düzeydeki bir çalışmayı  bağımsız olarak yürütebilme.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uygulamalarda karşılaşılan ve öngörülemeyen karmaşık sorunları çözmek için bireysel ve ekip üyesi olarak sorumluluk alabilme.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Sorumluluğu altında</w:t>
            </w:r>
          </w:p>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çalışanların  bir proje</w:t>
            </w:r>
          </w:p>
          <w:p w:rsidR="00000000" w:rsidDel="00000000" w:rsidP="00000000" w:rsidRDefault="00000000" w:rsidRPr="00000000" w14:paraId="000002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çerçevesinde gelişimlerine</w:t>
            </w:r>
          </w:p>
          <w:p w:rsidR="00000000" w:rsidDel="00000000" w:rsidP="00000000" w:rsidRDefault="00000000" w:rsidRPr="00000000" w14:paraId="000002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yönelik etkinlikleri</w:t>
            </w:r>
          </w:p>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planlayabilme ve yönetebilme.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w:t>
            </w:r>
          </w:p>
          <w:p w:rsidR="00000000" w:rsidDel="00000000" w:rsidP="00000000" w:rsidRDefault="00000000" w:rsidRPr="00000000" w14:paraId="000002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düzeydeki bilgi ve becerileri</w:t>
            </w:r>
          </w:p>
          <w:p w:rsidR="00000000" w:rsidDel="00000000" w:rsidP="00000000" w:rsidRDefault="00000000" w:rsidRPr="00000000" w14:paraId="000002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eleştirel bir yaklaşımla</w:t>
            </w:r>
          </w:p>
          <w:p w:rsidR="00000000" w:rsidDel="00000000" w:rsidP="00000000" w:rsidRDefault="00000000" w:rsidRPr="00000000" w14:paraId="000002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değerlendirebilme.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Öğrenme gereksinimlerini belirleyebilme ve öğrenmesini</w:t>
            </w:r>
          </w:p>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yönlendirebilme.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3.Yaşamboyu öğrenmeye ilişkin olumlu tutum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konularda ilgili kişi ve kurumları</w:t>
            </w:r>
          </w:p>
          <w:p w:rsidR="00000000" w:rsidDel="00000000" w:rsidP="00000000" w:rsidRDefault="00000000" w:rsidRPr="00000000" w14:paraId="000003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bilgilendirebilme; düşüncelerini ve sorunlara ilişkin çözüm</w:t>
            </w:r>
          </w:p>
          <w:p w:rsidR="00000000" w:rsidDel="00000000" w:rsidP="00000000" w:rsidRDefault="00000000" w:rsidRPr="00000000" w14:paraId="000003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önerilerini yazılı ve sözlü olarak aktarabilme.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konularda düşüncelerini ve sorunlara</w:t>
            </w:r>
          </w:p>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ilişkin çözüm önerilerini nicel ve nitel verilerle destekleyerek uzman olan ve olmayan kişilerle paylaşabilme.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Toplumsal sorumluluk bilinci ile yaşadığı sosyal çevre için proje ve etkinlikler</w:t>
            </w:r>
          </w:p>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düzenleyebilme ve bunları</w:t>
            </w:r>
          </w:p>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uygulayabilme.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Bir yabancı dili  en az</w:t>
            </w:r>
          </w:p>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Avrupa Dil Portföyü B1 Genel Düzeyi'nde kullanarak</w:t>
            </w:r>
          </w:p>
          <w:p w:rsidR="00000000" w:rsidDel="00000000" w:rsidP="00000000" w:rsidRDefault="00000000" w:rsidRPr="00000000" w14:paraId="000003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alanındaki bilgileri izleyebilme ve meslektaşları ile iletişim</w:t>
            </w:r>
          </w:p>
          <w:p w:rsidR="00000000" w:rsidDel="00000000" w:rsidP="00000000" w:rsidRDefault="00000000" w:rsidRPr="00000000" w14:paraId="000003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kurabilme.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Alanının gerektirdiği en az Avrupa Bilgisayar Kullanma Lisansı İleri Düzeyinde</w:t>
            </w:r>
          </w:p>
          <w:p w:rsidR="00000000" w:rsidDel="00000000" w:rsidP="00000000" w:rsidRDefault="00000000" w:rsidRPr="00000000" w14:paraId="000003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bilgisayar yazılımı ile birlikte bilişim ve iletişim</w:t>
            </w:r>
          </w:p>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teknolojilerini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9">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verilerin toplanması, yorumlanması,  uygulanması ve sonuçlarının</w:t>
            </w:r>
          </w:p>
          <w:p w:rsidR="00000000" w:rsidDel="00000000" w:rsidP="00000000" w:rsidRDefault="00000000" w:rsidRPr="00000000" w14:paraId="000003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duyurulması aşamalarında</w:t>
            </w:r>
          </w:p>
          <w:p w:rsidR="00000000" w:rsidDel="00000000" w:rsidP="00000000" w:rsidRDefault="00000000" w:rsidRPr="00000000" w14:paraId="000003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toplumsal, bilimsel, kültürel ve etik değerlere uygun hareket etme.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Sosyal hakların evrenselliği, sosyal adalet, kalite kültürü ve kültürel değerlerin korunması ile  çevre koruma, iş sağlığı ve güvenliği konularında yeterli bilince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79">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37A">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37B">
      <w:pPr>
        <w:pStyle w:val="Heading2"/>
        <w:shd w:fill="ffffff" w:val="clear"/>
        <w:spacing w:after="0" w:line="360" w:lineRule="auto"/>
        <w:rPr>
          <w:sz w:val="22"/>
          <w:szCs w:val="22"/>
          <w:vertAlign w:val="baseline"/>
        </w:rPr>
      </w:pPr>
      <w:r w:rsidDel="00000000" w:rsidR="00000000" w:rsidRPr="00000000">
        <w:rPr>
          <w:b w:val="1"/>
          <w:bCs w:val="1"/>
          <w:sz w:val="22"/>
          <w:szCs w:val="22"/>
          <w:vertAlign w:val="baseline"/>
          <w:rtl w:val="0"/>
        </w:rPr>
        <w:t xml:space="preserve">Temel Alan Yeterlilikleri/Program Temel Öğrenme Çıktıları İlişkisi</w:t>
      </w:r>
      <w:r w:rsidDel="00000000" w:rsidR="00000000" w:rsidRPr="00000000">
        <w:rPr>
          <w:rtl w:val="0"/>
        </w:rPr>
      </w:r>
    </w:p>
    <w:tbl>
      <w:tblPr>
        <w:tblStyle w:val="Table10"/>
        <w:tblW w:w="9063.000000000002"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373"/>
        <w:gridCol w:w="2851"/>
        <w:gridCol w:w="239"/>
        <w:gridCol w:w="239"/>
        <w:gridCol w:w="296"/>
        <w:gridCol w:w="296"/>
        <w:gridCol w:w="296"/>
        <w:gridCol w:w="239"/>
        <w:gridCol w:w="296"/>
        <w:gridCol w:w="296"/>
        <w:gridCol w:w="239"/>
        <w:gridCol w:w="302"/>
        <w:gridCol w:w="302"/>
        <w:tblGridChange w:id="0">
          <w:tblGrid>
            <w:gridCol w:w="1799"/>
            <w:gridCol w:w="1373"/>
            <w:gridCol w:w="2851"/>
            <w:gridCol w:w="239"/>
            <w:gridCol w:w="239"/>
            <w:gridCol w:w="296"/>
            <w:gridCol w:w="296"/>
            <w:gridCol w:w="296"/>
            <w:gridCol w:w="239"/>
            <w:gridCol w:w="296"/>
            <w:gridCol w:w="296"/>
            <w:gridCol w:w="239"/>
            <w:gridCol w:w="302"/>
            <w:gridCol w:w="302"/>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Temel Alan Yeterlilikleri</w:t>
            </w:r>
            <w:r w:rsidDel="00000000" w:rsidR="00000000" w:rsidRPr="00000000">
              <w:rPr>
                <w:rtl w:val="0"/>
              </w:rPr>
            </w:r>
          </w:p>
          <w:p w:rsidR="00000000" w:rsidDel="00000000" w:rsidP="00000000" w:rsidRDefault="00000000" w:rsidRPr="00000000" w14:paraId="0000037D">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Sağlık Temel Alanı Yeterlilikleri (Mesleki Ağırlıklı)</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9">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BİLGİ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p w:rsidR="00000000" w:rsidDel="00000000" w:rsidP="00000000" w:rsidRDefault="00000000" w:rsidRPr="00000000" w14:paraId="000003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Ortaöğretimde kazandığı yeterliliklere dayalı olarak; lisans düzeyinde, sağlık alanıyla ilgili kavramları ve kavramlar arası ilişkileri kavrar ve sağlık alanındaki güncel bilgileri içeren ders kitapları, uygulama araç-gereçleri ve diğer kaynaklarla desteklenen ileri düzeydeki kuramsal ve uygulamalı bilgilere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Olgusal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Bilginin doğası, kaynağı, sınırları, doğruluğu, güvenirliliği ve geçerliliğini değerlendirme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BECERİLER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Bilişsel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Lisans düzeyinde alana özgü, edindiği ileri düzeydeki kuramsal ve olgusal bilgileri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Uygulamalı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kullanarak bilimsel olarak kanıtlanmış verileri yorumlar ve değerlendirir, sorunları tanımlar, analiz eder, bilgiyi paylaşır, ekip çalışması yapar.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Sağlık alanı ile ilgili bilgisayar programlarını, ilgili teknolojileri ve eğitim araçlarını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6">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sahip olduğu ileri bilgi birikimini kullanarak bir çalışmayı bağımsız olarak yürütür ve bu alanda çalışan diğer meslek grupları ile işbirliği içinde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uygulamalarda karşılaşılan ve öngörülemeyen karmaşık sorunları çözmek için bireysel ve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Sorumluluğu altında çalışanların bir proje çerçevesinde gelişimlerine yönelik etkinlikleri planlar ve yönetir ve süreci izleyip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eleştirel bir yaklaşımla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Öğrenme gereksinimlerini ve öğrenme kaynaklarını belirler, kaynakları etkin kullanarak öğrenmesini yönlendirir.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Yaşam boyu öğrenmeye ilişkin olumlu tutum geliştirir ve davranışa dönüştürür.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konularda ilgili kişi ve kurumları bilgilendirir; düşüncelerini ve sorunlara ilişkin çözüm önerilerini yazılı ve sözlü olarak aktarır, ilgili kişi ve kurumların düşüncelerini, istek ve beklentilerini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konularda düşüncelerini ve sorunlara ilişkin çözüm önerilerini nicel ve nitel verilerle destekleyerek, ekip çalışması içinde ve sürecin etkin bir elemanı olarak, uzman olan ve olmayan kişilerle paylaşır.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Toplumsal sorumluluk bilinci ile yaşadığı sosyal çevre için diğer meslek grupları ile işbirliği içinde proje ve etkinlikler düzenler ve bunları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 yabancı dili en az Avrupa Dil Portföyü B1 Genel Düzeyinde kullanarak alanındaki bilgileri izler ve meslektaşları ile iletişim kurar.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Alanının gerektirdiği en az Avrupa Bilgisayar Kullanma Lisansı İleri Düzeyinde bilgisayar yazılımı ile birlikte bilişim ve iletişim teknolojilerini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 alanında toplumun ve dünyanın gündemindeki olayları/gelişmeleri izler ve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Sözel ve yazılı olarak kendini etkin ifade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verilerin toplanması, yorumlanması, uygulanması ve sonuçlarının duyurulması aşamalarında ilgili disiplinlerden kişilerle işbirliği yapar ve toplumsal, bilimsel, kültürel ve etik değerlere uygun hareket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Kalite Yönetimi ve Süreçlerine uygun davranır ve katılır.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Birey ve halk sağlığı, çevre koruma ve iş güvenliği konularında yeterli bilince sahiptir ve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spacing w:after="0" w:line="360" w:lineRule="auto"/>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Birey olarak görev, hak ve sorumlulukları ile ilgili yasa, yönetmelik, mevzuata ve mesleki etik kurallarına uygun davranır.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Dış görünüm, tavır, tutum ve davranışları ile topluma örnek olur.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Sağlıklı ve hasta bireyin yapısını, fizyolojik fonksiyonlarını ve davranışlarını ve sağlık ile fiziksel ve sosyal çevre arasındaki ilişkiyi ileri düzeyde kavrama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Sağlık personeline ilişkin uygulama eğitimine katılabilme yeteneğine ve bu personelle çalışma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8-</w:t>
            </w:r>
            <w:r w:rsidDel="00000000" w:rsidR="00000000" w:rsidRPr="00000000">
              <w:rPr>
                <w:rFonts w:ascii="Times New Roman" w:cs="Times New Roman" w:eastAsia="Times New Roman" w:hAnsi="Times New Roman"/>
                <w:color w:val="333333"/>
                <w:vertAlign w:val="baseline"/>
                <w:rtl w:val="0"/>
              </w:rPr>
              <w:t xml:space="preserve">Programın özüne ve amacına uygun olarak planlanmış, kendi alanında nitelikli yetkililer tarafından denetlenen yerlerde klinik uygulamalar yaparak yeterli bir klinik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9-</w:t>
            </w:r>
            <w:r w:rsidDel="00000000" w:rsidR="00000000" w:rsidRPr="00000000">
              <w:rPr>
                <w:rFonts w:ascii="Times New Roman" w:cs="Times New Roman" w:eastAsia="Times New Roman" w:hAnsi="Times New Roman"/>
                <w:color w:val="333333"/>
                <w:vertAlign w:val="baseline"/>
                <w:rtl w:val="0"/>
              </w:rPr>
              <w:t xml:space="preserve">Diğer sağlık disiplinleri ile çalışabilme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10-</w:t>
            </w:r>
            <w:r w:rsidDel="00000000" w:rsidR="00000000" w:rsidRPr="00000000">
              <w:rPr>
                <w:rFonts w:ascii="Times New Roman" w:cs="Times New Roman" w:eastAsia="Times New Roman" w:hAnsi="Times New Roman"/>
                <w:color w:val="333333"/>
                <w:vertAlign w:val="baseline"/>
                <w:rtl w:val="0"/>
              </w:rPr>
              <w:t xml:space="preserve">Amaca uygun program, planlama, yürütme ve değerlendirmede uluslar arası standartlarda mesleki otonomisini kullanır, klinik uygulamalar yapacak yeterli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bl>
    <w:p w:rsidR="00000000" w:rsidDel="00000000" w:rsidP="00000000" w:rsidRDefault="00000000" w:rsidRPr="00000000" w14:paraId="00000537">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538">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39">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TYYÇ/Temel Alan Yeterlilikleri/Program Yeterlilikleri İlişkisi için  </w:t>
      </w:r>
      <w:hyperlink r:id="rId7">
        <w:r w:rsidDel="00000000" w:rsidR="00000000" w:rsidRPr="00000000">
          <w:rPr>
            <w:rFonts w:ascii="Times New Roman" w:cs="Times New Roman" w:eastAsia="Times New Roman" w:hAnsi="Times New Roman"/>
            <w:b w:val="1"/>
            <w:bCs w:val="1"/>
            <w:color w:val="006699"/>
            <w:vertAlign w:val="baseline"/>
            <w:rtl w:val="0"/>
          </w:rPr>
          <w:t xml:space="preserve">TIKLAYINIZ</w:t>
        </w:r>
      </w:hyperlink>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spacing w:after="120" w:line="240" w:lineRule="auto"/>
    </w:pPr>
    <w:rPr>
      <w:rFonts w:ascii="Times New Roman" w:cs="Times New Roman" w:eastAsia="Times New Roman" w:hAnsi="Times New Roman"/>
      <w:b w:val="1"/>
      <w:bCs w:val="1"/>
      <w:color w:val="333333"/>
      <w:sz w:val="38"/>
      <w:szCs w:val="38"/>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spacing w:after="60" w:before="240" w:line="276" w:lineRule="auto"/>
    </w:pPr>
    <w:rPr>
      <w:rFonts w:ascii="Calibri" w:cs="Calibri" w:eastAsia="Calibri" w:hAnsi="Calibri"/>
      <w:b w:val="1"/>
      <w:bCs w:val="1"/>
      <w:sz w:val="22"/>
      <w:szCs w:val="22"/>
      <w:vertAlign w:val="baseline"/>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Times New Roman" w:cs="Times New Roman" w:eastAsia="Times New Roman" w:hAnsi="Times New Roman"/>
      <w:b w:val="1"/>
      <w:bCs w:val="1"/>
      <w:color w:val="333333"/>
      <w:w w:val="100"/>
      <w:position w:val="-1"/>
      <w:sz w:val="38"/>
      <w:szCs w:val="38"/>
      <w:effect w:val="none"/>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tr-TR" w:val="tr-TR"/>
    </w:rPr>
  </w:style>
  <w:style w:type="table" w:styleId="TableGrid">
    <w:name w:val="Table Grid"/>
    <w:basedOn w:val="TableNormal"/>
    <w:next w:val="TableGrid"/>
    <w:autoRedefine w:val="0"/>
    <w:hidden w:val="0"/>
    <w:qFormat w:val="0"/>
    <w:pPr>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color w:val="000000"/>
      <w:w w:val="100"/>
      <w:position w:val="-1"/>
      <w:sz w:val="24"/>
      <w:szCs w:val="24"/>
      <w:effect w:val="none"/>
      <w:vertAlign w:val="baseline"/>
      <w:cs w:val="0"/>
      <w:em w:val="none"/>
      <w:lang w:bidi="ar-SA" w:eastAsia="tr-TR" w:val="tr-TR"/>
    </w:rPr>
  </w:style>
  <w:style w:type="character" w:styleId="Hyperlink">
    <w:name w:val="Hyperlink"/>
    <w:next w:val="Hyperlink"/>
    <w:autoRedefine w:val="0"/>
    <w:hidden w:val="0"/>
    <w:qFormat w:val="1"/>
    <w:rPr>
      <w:color w:val="006699"/>
      <w:w w:val="100"/>
      <w:position w:val="-1"/>
      <w:u w:val="none"/>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tr-TR" w:val="tr-TR"/>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1"/>
    <w:pPr>
      <w:suppressAutoHyphens w:val="1"/>
      <w:spacing w:after="20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CommentTextChar">
    <w:name w:val="Comment Text Char"/>
    <w:next w:val="CommentTextChar"/>
    <w:autoRedefine w:val="0"/>
    <w:hidden w:val="0"/>
    <w:qFormat w:val="0"/>
    <w:rPr>
      <w:w w:val="100"/>
      <w:position w:val="-1"/>
      <w:sz w:val="20"/>
      <w:szCs w:val="20"/>
      <w:effect w:val="none"/>
      <w:vertAlign w:val="baseline"/>
      <w:cs w:val="0"/>
      <w:em w:val="none"/>
      <w:lang/>
    </w:rPr>
  </w:style>
  <w:style w:type="paragraph" w:styleId="CommentSubject">
    <w:name w:val="Comment Subject"/>
    <w:basedOn w:val="CommentText"/>
    <w:next w:val="CommentText"/>
    <w:autoRedefine w:val="0"/>
    <w:hidden w:val="0"/>
    <w:qFormat w:val="1"/>
    <w:pPr>
      <w:suppressAutoHyphens w:val="1"/>
      <w:spacing w:after="20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tr-TR" w:val="tr-TR"/>
    </w:rPr>
  </w:style>
  <w:style w:type="character" w:styleId="CommentSubjectChar">
    <w:name w:val="Comment Subject Char"/>
    <w:next w:val="CommentSubjectChar"/>
    <w:autoRedefine w:val="0"/>
    <w:hidden w:val="0"/>
    <w:qFormat w:val="0"/>
    <w:rPr>
      <w:b w:val="1"/>
      <w:bCs w:val="1"/>
      <w:w w:val="100"/>
      <w:position w:val="-1"/>
      <w:sz w:val="20"/>
      <w:szCs w:val="20"/>
      <w:effect w:val="none"/>
      <w:vertAlign w:val="baseline"/>
      <w:cs w:val="0"/>
      <w:em w:val="none"/>
      <w:lang/>
    </w:rPr>
  </w:style>
  <w:style w:type="paragraph" w:styleId="BodyText">
    <w:name w:val="Body Text"/>
    <w:basedOn w:val="Normal"/>
    <w:next w:val="BodyText"/>
    <w:autoRedefine w:val="0"/>
    <w:hidden w:val="0"/>
    <w:qFormat w:val="0"/>
    <w:pPr>
      <w:suppressAutoHyphens w:val="1"/>
      <w:spacing w:after="0" w:line="240" w:lineRule="auto"/>
      <w:ind w:leftChars="-1" w:rightChars="0" w:firstLineChars="-1"/>
      <w:textDirection w:val="btLr"/>
      <w:textAlignment w:val="top"/>
      <w:outlineLvl w:val="0"/>
    </w:pPr>
    <w:rPr>
      <w:rFonts w:ascii="Tahoma" w:hAnsi="Tahoma"/>
      <w:w w:val="100"/>
      <w:position w:val="-1"/>
      <w:sz w:val="20"/>
      <w:szCs w:val="20"/>
      <w:effect w:val="none"/>
      <w:vertAlign w:val="baseline"/>
      <w:cs w:val="0"/>
      <w:em w:val="none"/>
      <w:lang w:bidi="ar-SA" w:eastAsia="und" w:val="en-US"/>
    </w:rPr>
  </w:style>
  <w:style w:type="character" w:styleId="BodyTextChar">
    <w:name w:val="Body Text Char"/>
    <w:next w:val="BodyTextChar"/>
    <w:autoRedefine w:val="0"/>
    <w:hidden w:val="0"/>
    <w:qFormat w:val="0"/>
    <w:rPr>
      <w:rFonts w:ascii="Tahoma" w:hAnsi="Tahoma"/>
      <w:w w:val="100"/>
      <w:position w:val="-1"/>
      <w:effect w:val="none"/>
      <w:vertAlign w:val="baseline"/>
      <w:cs w:val="0"/>
      <w:em w:val="none"/>
      <w:lang w:eastAsia="und" w:val="en-US"/>
    </w:rPr>
  </w:style>
  <w:style w:type="paragraph" w:styleId="Header">
    <w:name w:val="Header"/>
    <w:basedOn w:val="Normal"/>
    <w:next w:val="Head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HeaderChar">
    <w:name w:val="Header Char"/>
    <w:next w:val="HeaderChar"/>
    <w:autoRedefine w:val="0"/>
    <w:hidden w:val="0"/>
    <w:qFormat w:val="0"/>
    <w:rPr>
      <w:w w:val="100"/>
      <w:position w:val="-1"/>
      <w:sz w:val="22"/>
      <w:szCs w:val="22"/>
      <w:effect w:val="none"/>
      <w:vertAlign w:val="baseline"/>
      <w:cs w:val="0"/>
      <w:em w:val="none"/>
      <w:lang/>
    </w:rPr>
  </w:style>
  <w:style w:type="paragraph" w:styleId="Footer">
    <w:name w:val="Footer"/>
    <w:basedOn w:val="Normal"/>
    <w:next w:val="Foot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FooterChar">
    <w:name w:val="Footer Char"/>
    <w:next w:val="FooterChar"/>
    <w:autoRedefine w:val="0"/>
    <w:hidden w:val="0"/>
    <w:qFormat w:val="0"/>
    <w:rPr>
      <w:w w:val="100"/>
      <w:position w:val="-1"/>
      <w:sz w:val="22"/>
      <w:szCs w:val="22"/>
      <w:effect w:val="none"/>
      <w:vertAlign w:val="baseline"/>
      <w:cs w:val="0"/>
      <w:em w:val="none"/>
      <w:lang/>
    </w:rPr>
  </w:style>
  <w:style w:type="character" w:styleId="Heading6Char">
    <w:name w:val="Heading 6 Char"/>
    <w:next w:val="Heading6Char"/>
    <w:autoRedefine w:val="0"/>
    <w:hidden w:val="0"/>
    <w:qFormat w:val="0"/>
    <w:rPr>
      <w:rFonts w:ascii="Calibri" w:cs="Times New Roman" w:eastAsia="Times New Roman" w:hAnsi="Calibri"/>
      <w:b w:val="1"/>
      <w:bCs w:val="1"/>
      <w:w w:val="100"/>
      <w:position w:val="-1"/>
      <w:sz w:val="22"/>
      <w:szCs w:val="22"/>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5.0" w:type="dxa"/>
        <w:bottom w:w="0.0" w:type="dxa"/>
        <w:right w:w="0.0" w:type="dxa"/>
      </w:tblCellMar>
    </w:tblPr>
  </w:style>
  <w:style w:type="table" w:styleId="Table3">
    <w:basedOn w:val="TableNormal"/>
    <w:tblPr>
      <w:tblStyleRowBandSize w:val="1"/>
      <w:tblStyleColBandSize w:val="1"/>
      <w:tblCellMar>
        <w:top w:w="0.0" w:type="dxa"/>
        <w:left w:w="75.0" w:type="dxa"/>
        <w:bottom w:w="0.0" w:type="dxa"/>
        <w:right w:w="0.0" w:type="dxa"/>
      </w:tblCellMar>
    </w:tblPr>
  </w:style>
  <w:style w:type="table" w:styleId="Table4">
    <w:basedOn w:val="TableNormal"/>
    <w:tblPr>
      <w:tblStyleRowBandSize w:val="1"/>
      <w:tblStyleColBandSize w:val="1"/>
      <w:tblCellMar>
        <w:top w:w="0.0" w:type="dxa"/>
        <w:left w:w="75.0" w:type="dxa"/>
        <w:bottom w:w="0.0" w:type="dxa"/>
        <w:right w:w="0.0" w:type="dxa"/>
      </w:tblCellMar>
    </w:tblPr>
  </w:style>
  <w:style w:type="table" w:styleId="Table5">
    <w:basedOn w:val="TableNormal"/>
    <w:tblPr>
      <w:tblStyleRowBandSize w:val="1"/>
      <w:tblStyleColBandSize w:val="1"/>
      <w:tblCellMar>
        <w:top w:w="0.0" w:type="dxa"/>
        <w:left w:w="75.0" w:type="dxa"/>
        <w:bottom w:w="0.0" w:type="dxa"/>
        <w:right w:w="0.0" w:type="dxa"/>
      </w:tblCellMar>
    </w:tblPr>
  </w:style>
  <w:style w:type="table" w:styleId="Table6">
    <w:basedOn w:val="TableNormal"/>
    <w:tblPr>
      <w:tblStyleRowBandSize w:val="1"/>
      <w:tblStyleColBandSize w:val="1"/>
      <w:tblCellMar>
        <w:top w:w="0.0" w:type="dxa"/>
        <w:left w:w="75.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ects.maltepe.edu.tr/files/tip_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nn8VCofcR9pOaFx3ZnSSHn+V2w==">CgMxLjAyDmgucXB2cDR2djg0MzdmMg5oLjV0NHE4ZGh5MW5uYjgAciExTHhObHRIUzNZVDIyTjYwNy1rSjdMN2N3dlNOR0REWi0=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2018-02-16T12:21:00Z</dcterms:created>
  <dc:creator>nyener</dc:creator>
</cp:coreProperties>
</file>

<file path=docProps/custom.xml><?xml version="1.0" encoding="utf-8"?>
<Properties xmlns="http://schemas.openxmlformats.org/officeDocument/2006/custom-properties" xmlns:vt="http://schemas.openxmlformats.org/officeDocument/2006/docPropsVTypes"/>
</file>